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817F9" w14:textId="32CA686A" w:rsidR="007217E1" w:rsidRPr="005F07A2" w:rsidRDefault="00757B9F" w:rsidP="00714889">
      <w:pPr>
        <w:pStyle w:val="BodyText"/>
        <w:tabs>
          <w:tab w:val="left" w:pos="8859"/>
        </w:tabs>
        <w:spacing w:line="223" w:lineRule="exact"/>
        <w:ind w:right="-15"/>
        <w:rPr>
          <w:rFonts w:asciiTheme="minorBidi" w:hAnsiTheme="minorBidi" w:cstheme="minorBidi"/>
          <w:sz w:val="16"/>
          <w:szCs w:val="16"/>
        </w:rPr>
      </w:pPr>
      <w:r w:rsidRPr="005F07A2">
        <w:rPr>
          <w:rFonts w:asciiTheme="minorBidi" w:hAnsiTheme="minorBidi" w:cstheme="minorBidi"/>
          <w:sz w:val="16"/>
          <w:szCs w:val="16"/>
        </w:rPr>
        <w:tab/>
      </w:r>
    </w:p>
    <w:p w14:paraId="76EC67B2" w14:textId="77777777" w:rsidR="007217E1" w:rsidRPr="005F07A2" w:rsidRDefault="007217E1">
      <w:pPr>
        <w:pStyle w:val="BodyText"/>
        <w:rPr>
          <w:rFonts w:asciiTheme="minorBidi" w:hAnsiTheme="minorBidi" w:cstheme="minorBidi"/>
          <w:sz w:val="16"/>
          <w:szCs w:val="16"/>
        </w:rPr>
      </w:pPr>
    </w:p>
    <w:p w14:paraId="6653195D" w14:textId="77777777" w:rsidR="007217E1" w:rsidRPr="005F07A2" w:rsidRDefault="007217E1">
      <w:pPr>
        <w:pStyle w:val="BodyText"/>
        <w:rPr>
          <w:rFonts w:asciiTheme="minorBidi" w:hAnsiTheme="minorBidi" w:cstheme="minorBidi"/>
          <w:sz w:val="16"/>
          <w:szCs w:val="16"/>
        </w:rPr>
      </w:pPr>
    </w:p>
    <w:p w14:paraId="1D00EED0" w14:textId="77777777" w:rsidR="007217E1" w:rsidRPr="005F07A2" w:rsidRDefault="007217E1">
      <w:pPr>
        <w:pStyle w:val="BodyText"/>
        <w:spacing w:before="220"/>
        <w:rPr>
          <w:rFonts w:asciiTheme="minorBidi" w:hAnsiTheme="minorBidi" w:cstheme="minorBidi"/>
          <w:sz w:val="16"/>
          <w:szCs w:val="16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928"/>
        <w:gridCol w:w="804"/>
        <w:gridCol w:w="638"/>
        <w:gridCol w:w="1044"/>
        <w:gridCol w:w="580"/>
        <w:gridCol w:w="1102"/>
        <w:gridCol w:w="1682"/>
        <w:gridCol w:w="1682"/>
        <w:gridCol w:w="928"/>
        <w:gridCol w:w="754"/>
        <w:gridCol w:w="754"/>
      </w:tblGrid>
      <w:tr w:rsidR="007217E1" w:rsidRPr="005F07A2" w14:paraId="63522706" w14:textId="77777777">
        <w:trPr>
          <w:trHeight w:val="693"/>
        </w:trPr>
        <w:tc>
          <w:tcPr>
            <w:tcW w:w="1624" w:type="dxa"/>
            <w:gridSpan w:val="2"/>
          </w:tcPr>
          <w:p w14:paraId="47D655DD" w14:textId="77777777" w:rsidR="007217E1" w:rsidRPr="005F07A2" w:rsidRDefault="00757B9F">
            <w:pPr>
              <w:pStyle w:val="TableParagraph"/>
              <w:spacing w:before="0"/>
              <w:ind w:left="462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inline distT="0" distB="0" distL="0" distR="0" wp14:anchorId="3D0A54E1" wp14:editId="50671414">
                  <wp:extent cx="421528" cy="42014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8" cy="42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8" w:type="dxa"/>
            <w:gridSpan w:val="10"/>
          </w:tcPr>
          <w:p w14:paraId="04A8D0E3" w14:textId="77777777" w:rsidR="007217E1" w:rsidRPr="005F07A2" w:rsidRDefault="00757B9F">
            <w:pPr>
              <w:pStyle w:val="TableParagraph"/>
              <w:spacing w:before="22" w:line="302" w:lineRule="auto"/>
              <w:ind w:left="3378" w:right="3371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STAI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AL-ANWAR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SARANG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REMBANG STAI</w:t>
            </w:r>
            <w:r w:rsidRPr="005F07A2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AL-ANWAR</w:t>
            </w:r>
            <w:r w:rsidRPr="005F07A2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SARANG</w:t>
            </w:r>
            <w:r w:rsidRPr="005F07A2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REMBANG</w:t>
            </w:r>
          </w:p>
          <w:p w14:paraId="5B624085" w14:textId="6B57C43A" w:rsidR="007217E1" w:rsidRPr="005F07A2" w:rsidRDefault="00757B9F">
            <w:pPr>
              <w:pStyle w:val="TableParagraph"/>
              <w:spacing w:before="1"/>
              <w:ind w:left="5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S1</w:t>
            </w:r>
            <w:r w:rsidRPr="005F07A2">
              <w:rPr>
                <w:rFonts w:asciiTheme="minorBidi" w:hAnsiTheme="minorBidi" w:cstheme="minorBidi"/>
                <w:b/>
                <w:spacing w:val="6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PE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  <w:lang w:val="en-US"/>
              </w:rPr>
              <w:t>RBANDINGAN MAZHAB</w:t>
            </w:r>
          </w:p>
        </w:tc>
      </w:tr>
      <w:tr w:rsidR="007217E1" w:rsidRPr="005F07A2" w14:paraId="386CE73C" w14:textId="77777777">
        <w:trPr>
          <w:trHeight w:val="229"/>
        </w:trPr>
        <w:tc>
          <w:tcPr>
            <w:tcW w:w="11592" w:type="dxa"/>
            <w:gridSpan w:val="12"/>
          </w:tcPr>
          <w:p w14:paraId="61B002EB" w14:textId="77777777" w:rsidR="007217E1" w:rsidRPr="005F07A2" w:rsidRDefault="00757B9F">
            <w:pPr>
              <w:pStyle w:val="TableParagraph"/>
              <w:spacing w:before="22"/>
              <w:ind w:left="6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RENCANA</w:t>
            </w:r>
            <w:r w:rsidRPr="005F07A2">
              <w:rPr>
                <w:rFonts w:asciiTheme="minorBidi" w:hAnsiTheme="minorBidi" w:cstheme="minorBidi"/>
                <w:b/>
                <w:spacing w:val="1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PEMBELAJARAN</w:t>
            </w:r>
            <w:r w:rsidRPr="005F07A2">
              <w:rPr>
                <w:rFonts w:asciiTheme="minorBidi" w:hAnsiTheme="minorBidi" w:cstheme="minorBidi"/>
                <w:b/>
                <w:spacing w:val="11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SEMESTER</w:t>
            </w:r>
          </w:p>
        </w:tc>
      </w:tr>
      <w:tr w:rsidR="007217E1" w:rsidRPr="005F07A2" w14:paraId="77792413" w14:textId="77777777">
        <w:trPr>
          <w:trHeight w:val="196"/>
        </w:trPr>
        <w:tc>
          <w:tcPr>
            <w:tcW w:w="3066" w:type="dxa"/>
            <w:gridSpan w:val="4"/>
          </w:tcPr>
          <w:p w14:paraId="44EFB7EC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MATA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KULIAH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(MK)</w:t>
            </w:r>
          </w:p>
        </w:tc>
        <w:tc>
          <w:tcPr>
            <w:tcW w:w="1624" w:type="dxa"/>
            <w:gridSpan w:val="2"/>
          </w:tcPr>
          <w:p w14:paraId="3B6FAB62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KODE</w:t>
            </w:r>
          </w:p>
        </w:tc>
        <w:tc>
          <w:tcPr>
            <w:tcW w:w="2784" w:type="dxa"/>
            <w:gridSpan w:val="2"/>
          </w:tcPr>
          <w:p w14:paraId="460E8F7D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Rumpun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  <w:tc>
          <w:tcPr>
            <w:tcW w:w="1682" w:type="dxa"/>
          </w:tcPr>
          <w:p w14:paraId="37A393CA" w14:textId="77777777" w:rsidR="007217E1" w:rsidRPr="005F07A2" w:rsidRDefault="00757B9F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Bobot</w:t>
            </w:r>
            <w:r w:rsidRPr="005F07A2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(sks)</w:t>
            </w:r>
          </w:p>
        </w:tc>
        <w:tc>
          <w:tcPr>
            <w:tcW w:w="928" w:type="dxa"/>
          </w:tcPr>
          <w:p w14:paraId="19697D02" w14:textId="77777777" w:rsidR="007217E1" w:rsidRPr="005F07A2" w:rsidRDefault="00757B9F">
            <w:pPr>
              <w:pStyle w:val="TableParagraph"/>
              <w:ind w:left="5" w:right="36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SEMESTER</w:t>
            </w:r>
          </w:p>
        </w:tc>
        <w:tc>
          <w:tcPr>
            <w:tcW w:w="1508" w:type="dxa"/>
            <w:gridSpan w:val="2"/>
          </w:tcPr>
          <w:p w14:paraId="7EED7A48" w14:textId="77777777" w:rsidR="007217E1" w:rsidRPr="005F07A2" w:rsidRDefault="00757B9F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Tgl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Penyusunan</w:t>
            </w:r>
          </w:p>
        </w:tc>
      </w:tr>
      <w:tr w:rsidR="007217E1" w:rsidRPr="005F07A2" w14:paraId="691F129D" w14:textId="77777777">
        <w:trPr>
          <w:trHeight w:val="196"/>
        </w:trPr>
        <w:tc>
          <w:tcPr>
            <w:tcW w:w="3066" w:type="dxa"/>
            <w:gridSpan w:val="4"/>
          </w:tcPr>
          <w:p w14:paraId="7D69D9EB" w14:textId="46169111" w:rsidR="007217E1" w:rsidRPr="005F07A2" w:rsidRDefault="0052150B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Pengantar Ulumul Quran</w:t>
            </w:r>
          </w:p>
        </w:tc>
        <w:tc>
          <w:tcPr>
            <w:tcW w:w="1624" w:type="dxa"/>
            <w:gridSpan w:val="2"/>
          </w:tcPr>
          <w:p w14:paraId="60DA17A9" w14:textId="6EE6DF44" w:rsidR="007217E1" w:rsidRPr="005F07A2" w:rsidRDefault="0052150B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STA811</w:t>
            </w:r>
          </w:p>
        </w:tc>
        <w:tc>
          <w:tcPr>
            <w:tcW w:w="2784" w:type="dxa"/>
            <w:gridSpan w:val="2"/>
          </w:tcPr>
          <w:p w14:paraId="29CAA203" w14:textId="77777777" w:rsidR="007217E1" w:rsidRPr="005F07A2" w:rsidRDefault="007217E1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DB60AFB" w14:textId="62105F4E" w:rsidR="007217E1" w:rsidRPr="005F07A2" w:rsidRDefault="007D5F65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2</w:t>
            </w:r>
          </w:p>
        </w:tc>
        <w:tc>
          <w:tcPr>
            <w:tcW w:w="928" w:type="dxa"/>
          </w:tcPr>
          <w:p w14:paraId="2BD01A5F" w14:textId="77F73746" w:rsidR="007217E1" w:rsidRPr="005F07A2" w:rsidRDefault="007D5F65">
            <w:pPr>
              <w:pStyle w:val="TableParagraph"/>
              <w:ind w:left="36" w:right="31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3</w:t>
            </w:r>
          </w:p>
        </w:tc>
        <w:tc>
          <w:tcPr>
            <w:tcW w:w="1508" w:type="dxa"/>
            <w:gridSpan w:val="2"/>
          </w:tcPr>
          <w:p w14:paraId="69908A85" w14:textId="69EBB96D" w:rsidR="007217E1" w:rsidRPr="005F07A2" w:rsidRDefault="0052150B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25 Agustus 202</w:t>
            </w:r>
            <w:r w:rsidRPr="005F07A2">
              <w:rPr>
                <w:rFonts w:asciiTheme="minorBidi" w:hAnsiTheme="minorBidi" w:cstheme="minorBidi"/>
                <w:sz w:val="16"/>
                <w:szCs w:val="16"/>
              </w:rPr>
              <w:t>3</w:t>
            </w:r>
          </w:p>
        </w:tc>
      </w:tr>
      <w:tr w:rsidR="007217E1" w:rsidRPr="005F07A2" w14:paraId="69D53D83" w14:textId="77777777">
        <w:trPr>
          <w:trHeight w:val="196"/>
        </w:trPr>
        <w:tc>
          <w:tcPr>
            <w:tcW w:w="3066" w:type="dxa"/>
            <w:gridSpan w:val="4"/>
            <w:vMerge w:val="restart"/>
          </w:tcPr>
          <w:p w14:paraId="681A0C5D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OTORISASI</w:t>
            </w:r>
          </w:p>
        </w:tc>
        <w:tc>
          <w:tcPr>
            <w:tcW w:w="2726" w:type="dxa"/>
            <w:gridSpan w:val="3"/>
          </w:tcPr>
          <w:p w14:paraId="4A594B3D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Pengembang</w:t>
            </w:r>
            <w:r w:rsidRPr="005F07A2">
              <w:rPr>
                <w:rFonts w:asciiTheme="minorBidi" w:hAnsiTheme="minorBidi" w:cstheme="minorBidi"/>
                <w:b/>
                <w:spacing w:val="1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RPS</w:t>
            </w:r>
          </w:p>
        </w:tc>
        <w:tc>
          <w:tcPr>
            <w:tcW w:w="3364" w:type="dxa"/>
            <w:gridSpan w:val="2"/>
          </w:tcPr>
          <w:p w14:paraId="5EA83BE0" w14:textId="77777777" w:rsidR="007217E1" w:rsidRPr="005F07A2" w:rsidRDefault="00757B9F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Koordinator</w:t>
            </w:r>
            <w:r w:rsidRPr="005F07A2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RMK</w:t>
            </w:r>
          </w:p>
        </w:tc>
        <w:tc>
          <w:tcPr>
            <w:tcW w:w="2436" w:type="dxa"/>
            <w:gridSpan w:val="3"/>
          </w:tcPr>
          <w:p w14:paraId="770DDC9C" w14:textId="2549DD82" w:rsidR="007217E1" w:rsidRPr="005F07A2" w:rsidRDefault="00574456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>
              <w:rPr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11D310EE" wp14:editId="08C41353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5715</wp:posOffset>
                  </wp:positionV>
                  <wp:extent cx="781041" cy="795020"/>
                  <wp:effectExtent l="0" t="0" r="635" b="508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41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7B9F"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Ketua</w:t>
            </w:r>
            <w:r w:rsidR="00757B9F"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="00757B9F"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PRODI</w:t>
            </w:r>
          </w:p>
        </w:tc>
      </w:tr>
      <w:tr w:rsidR="007217E1" w:rsidRPr="005F07A2" w14:paraId="63A87297" w14:textId="77777777">
        <w:trPr>
          <w:trHeight w:val="801"/>
        </w:trPr>
        <w:tc>
          <w:tcPr>
            <w:tcW w:w="3066" w:type="dxa"/>
            <w:gridSpan w:val="4"/>
            <w:vMerge/>
            <w:tcBorders>
              <w:top w:val="nil"/>
            </w:tcBorders>
          </w:tcPr>
          <w:p w14:paraId="34A5B9B6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2726" w:type="dxa"/>
            <w:gridSpan w:val="3"/>
          </w:tcPr>
          <w:p w14:paraId="163DD377" w14:textId="3F6CCAA2" w:rsidR="007217E1" w:rsidRPr="005F07A2" w:rsidRDefault="0052150B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noProof/>
                <w:spacing w:val="-2"/>
                <w:sz w:val="16"/>
                <w:szCs w:val="16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78B90C22" wp14:editId="229EFD15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112394</wp:posOffset>
                  </wp:positionV>
                  <wp:extent cx="966788" cy="466725"/>
                  <wp:effectExtent l="0" t="0" r="508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N TTD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627" cy="468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7B9F" w:rsidRPr="005F07A2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="00757B9F" w:rsidRPr="005F07A2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="00757B9F" w:rsidRPr="005F07A2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089E0374" w14:textId="0FF4AD8B" w:rsidR="00A95D39" w:rsidRPr="005F07A2" w:rsidRDefault="00A95D39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132475D8" w14:textId="52667394" w:rsidR="00A95D39" w:rsidRPr="005F07A2" w:rsidRDefault="00A95D39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54D23CE7" w14:textId="2A3C6520" w:rsidR="00A95D39" w:rsidRPr="005F07A2" w:rsidRDefault="0052150B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spacing w:val="-2"/>
                <w:sz w:val="16"/>
                <w:szCs w:val="16"/>
              </w:rPr>
              <w:t xml:space="preserve">Ahmad Nadlif Lc., ME. </w:t>
            </w:r>
          </w:p>
        </w:tc>
        <w:tc>
          <w:tcPr>
            <w:tcW w:w="3364" w:type="dxa"/>
            <w:gridSpan w:val="2"/>
          </w:tcPr>
          <w:p w14:paraId="5CF2C5FD" w14:textId="7064A91F" w:rsidR="007217E1" w:rsidRPr="005F07A2" w:rsidRDefault="0052150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noProof/>
                <w:spacing w:val="-2"/>
                <w:sz w:val="16"/>
                <w:szCs w:val="16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408FB8B2" wp14:editId="68635696">
                  <wp:simplePos x="0" y="0"/>
                  <wp:positionH relativeFrom="column">
                    <wp:posOffset>629920</wp:posOffset>
                  </wp:positionH>
                  <wp:positionV relativeFrom="paragraph">
                    <wp:posOffset>85725</wp:posOffset>
                  </wp:positionV>
                  <wp:extent cx="876300" cy="423041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N TTD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42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57B9F" w:rsidRPr="005F07A2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="00757B9F" w:rsidRPr="005F07A2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="00757B9F" w:rsidRPr="005F07A2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2CBE24FE" w14:textId="3E601F78" w:rsidR="00543663" w:rsidRPr="005F07A2" w:rsidRDefault="00543663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6B11C3CF" w14:textId="48654714" w:rsidR="0052150B" w:rsidRPr="005F07A2" w:rsidRDefault="0052150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20775631" w14:textId="756A551A" w:rsidR="00543663" w:rsidRPr="005F07A2" w:rsidRDefault="0052150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spacing w:val="-2"/>
                <w:sz w:val="16"/>
                <w:szCs w:val="16"/>
              </w:rPr>
              <w:t>Ahmad Nadlif Lc., ME.</w:t>
            </w:r>
          </w:p>
        </w:tc>
        <w:tc>
          <w:tcPr>
            <w:tcW w:w="2436" w:type="dxa"/>
            <w:gridSpan w:val="3"/>
          </w:tcPr>
          <w:p w14:paraId="1D325B56" w14:textId="38E063E3" w:rsidR="007217E1" w:rsidRPr="005F07A2" w:rsidRDefault="00700BF2" w:rsidP="00700BF2">
            <w:pPr>
              <w:pStyle w:val="TableParagraph"/>
              <w:tabs>
                <w:tab w:val="left" w:pos="315"/>
                <w:tab w:val="center" w:pos="1215"/>
              </w:tabs>
              <w:ind w:left="4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pacing w:val="-4"/>
                <w:sz w:val="16"/>
                <w:szCs w:val="16"/>
              </w:rPr>
              <w:tab/>
            </w:r>
            <w:bookmarkStart w:id="0" w:name="_GoBack"/>
            <w:bookmarkEnd w:id="0"/>
            <w:r>
              <w:rPr>
                <w:rFonts w:asciiTheme="minorBidi" w:hAnsiTheme="minorBidi" w:cstheme="minorBidi"/>
                <w:spacing w:val="-4"/>
                <w:sz w:val="16"/>
                <w:szCs w:val="16"/>
              </w:rPr>
              <w:tab/>
            </w:r>
            <w:r w:rsidR="00E77784" w:rsidRPr="005F07A2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F29036A" wp14:editId="1F075F27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9525</wp:posOffset>
                  </wp:positionV>
                  <wp:extent cx="828675" cy="50114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0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7B9F" w:rsidRPr="005F07A2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="00757B9F" w:rsidRPr="005F07A2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="00757B9F" w:rsidRPr="005F07A2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2FE6BB4C" w14:textId="4221C9DC" w:rsidR="007217E1" w:rsidRPr="005F07A2" w:rsidRDefault="007217E1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41AC3045" w14:textId="1C3717C8" w:rsidR="007217E1" w:rsidRPr="005F07A2" w:rsidRDefault="007217E1" w:rsidP="00E77784">
            <w:pPr>
              <w:pStyle w:val="TableParagraph"/>
              <w:spacing w:before="114"/>
              <w:ind w:left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05C4A2DC" w14:textId="6CB7D5A0" w:rsidR="007217E1" w:rsidRPr="005F07A2" w:rsidRDefault="00757B9F">
            <w:pPr>
              <w:pStyle w:val="TableParagraph"/>
              <w:spacing w:before="0"/>
              <w:ind w:left="4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Fakih Abdul Azis Lc.,MA </w:t>
            </w:r>
          </w:p>
        </w:tc>
      </w:tr>
      <w:tr w:rsidR="007217E1" w:rsidRPr="005F07A2" w14:paraId="6FEEE3B2" w14:textId="77777777">
        <w:trPr>
          <w:trHeight w:val="196"/>
        </w:trPr>
        <w:tc>
          <w:tcPr>
            <w:tcW w:w="1624" w:type="dxa"/>
            <w:gridSpan w:val="2"/>
            <w:vMerge w:val="restart"/>
          </w:tcPr>
          <w:p w14:paraId="5040EC30" w14:textId="77777777" w:rsidR="007217E1" w:rsidRPr="005F07A2" w:rsidRDefault="00757B9F">
            <w:pPr>
              <w:pStyle w:val="TableParagraph"/>
              <w:spacing w:line="297" w:lineRule="auto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Capaian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  <w:r w:rsidRPr="005F07A2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(CP)</w:t>
            </w:r>
          </w:p>
        </w:tc>
        <w:tc>
          <w:tcPr>
            <w:tcW w:w="9968" w:type="dxa"/>
            <w:gridSpan w:val="10"/>
          </w:tcPr>
          <w:p w14:paraId="65B1C567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CPL-PRODI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yang</w:t>
            </w:r>
            <w:r w:rsidRPr="005F07A2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dibebankan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pada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</w:tr>
      <w:tr w:rsidR="007217E1" w:rsidRPr="005F07A2" w14:paraId="3C508870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3AA2175B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4A09C369" w14:textId="5485DB11" w:rsidR="009623C3" w:rsidRPr="005F07A2" w:rsidRDefault="0054366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A. Sikap</w:t>
            </w:r>
          </w:p>
          <w:p w14:paraId="739A827C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CPL-S1</w:t>
            </w:r>
          </w:p>
          <w:p w14:paraId="098CCC1B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Bertakwa kepada Tuhan Yang Maha Esa dan mampu menunjukkan sikap religius dalam kehidupan akademik dan sosial.</w:t>
            </w:r>
          </w:p>
          <w:p w14:paraId="797EE16D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CPL-S5</w:t>
            </w:r>
          </w:p>
          <w:p w14:paraId="139B0697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Menghargai keanekaragaman budaya, pandangan, agama, dan kepercayaan, serta pendapat atau temuan orisinal orang lain.</w:t>
            </w:r>
          </w:p>
          <w:p w14:paraId="3D58893A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CPL-S8</w:t>
            </w:r>
          </w:p>
          <w:p w14:paraId="08953CA8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Menginternalisasi nilai, norma, dan etika akademik.</w:t>
            </w:r>
          </w:p>
          <w:p w14:paraId="6044B08D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CPL-S9</w:t>
            </w:r>
          </w:p>
          <w:p w14:paraId="463601EA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Menunjukkan sikap bertanggung jawab atas pekerjaan di bidang keahliannya secara mandiri.</w:t>
            </w:r>
          </w:p>
          <w:p w14:paraId="20F44F0B" w14:textId="2E320B1F" w:rsidR="009623C3" w:rsidRPr="005F07A2" w:rsidRDefault="009623C3" w:rsidP="009623C3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  <w:p w14:paraId="57891516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B. Pengetahuan</w:t>
            </w:r>
          </w:p>
          <w:p w14:paraId="40FAE0C2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CPL-P1</w:t>
            </w:r>
          </w:p>
          <w:p w14:paraId="738D3E4D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 konsep teoritis, prinsip, dan metodologi ilmu fikih klasik dari berbagai mazhab utama dalam Islam (Hanafi, Maliki, Syafii, dan Hanbali).</w:t>
            </w:r>
          </w:p>
          <w:p w14:paraId="0C9C0949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CPL-P2</w:t>
            </w:r>
          </w:p>
          <w:p w14:paraId="591CEBFE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 prinsip-prinsip ushul fikih dan qawaid fikih sebagai landasan istinbath hukum Islam secara komparatif.</w:t>
            </w:r>
          </w:p>
          <w:p w14:paraId="45964B23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CPL-P4</w:t>
            </w:r>
          </w:p>
          <w:p w14:paraId="31CD4BB7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 sejarah perkembangan hukum Islam (tarikh tasyri') dan dinamika pemikiran mazhab-mazhab fikih.</w:t>
            </w:r>
          </w:p>
          <w:p w14:paraId="2BDE88B1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CPL-P6</w:t>
            </w:r>
          </w:p>
          <w:p w14:paraId="132EC6A5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 metodologi penelitian hukum Islam, baik kualitatif maupun kombinatif, khususnya dalam kajian pustaka (library research) berbasis kitab turats.</w:t>
            </w:r>
          </w:p>
          <w:p w14:paraId="04876157" w14:textId="50E165F9" w:rsidR="009623C3" w:rsidRPr="005F07A2" w:rsidRDefault="009623C3" w:rsidP="009623C3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  <w:p w14:paraId="58ADFF53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C. Keterampilan Umum</w:t>
            </w:r>
          </w:p>
          <w:p w14:paraId="26290040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CPL-KU1</w:t>
            </w:r>
          </w:p>
          <w:p w14:paraId="0DFB5CB6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 menerapkan pemikiran logis, kritis, sistematis, dan inovatif dalam konteks pengembangan atau implementasi ilmu pengetahuan dan teknologi yang memperhatikan dan menerapkan nilai humaniora yang sesuai dengan bidang keahliannya.</w:t>
            </w:r>
          </w:p>
          <w:p w14:paraId="7F207433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CPL-KU2</w:t>
            </w:r>
          </w:p>
          <w:p w14:paraId="1B16D0AD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 menunjukkan kinerja mandiri, bermutu, dan terukur.</w:t>
            </w:r>
          </w:p>
          <w:p w14:paraId="555031F9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CPL-KU8</w:t>
            </w:r>
          </w:p>
          <w:p w14:paraId="0099EEFC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 melakukan proses evaluasi diri terhadap kelompok kerja yang berada di bawah tanggung jawabnya, dan mampu mengelola pembelajaran secara mandiri.</w:t>
            </w:r>
          </w:p>
          <w:p w14:paraId="2C71DEA3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CPL-KU9</w:t>
            </w:r>
          </w:p>
          <w:p w14:paraId="2776E9AF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 mendokumentasikan, menyimpan, mengamankan, dan menemukan kembali data untuk menjamin kesahihan dan mencegah plagiasi.</w:t>
            </w:r>
          </w:p>
          <w:p w14:paraId="17EFB515" w14:textId="7211E6C2" w:rsidR="009623C3" w:rsidRPr="005F07A2" w:rsidRDefault="009623C3" w:rsidP="009623C3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  <w:p w14:paraId="6202A1EF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D. Keterampilan Khusus</w:t>
            </w:r>
          </w:p>
          <w:p w14:paraId="1A0B31F8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CPL-KK2</w:t>
            </w:r>
          </w:p>
          <w:p w14:paraId="3A88B4AF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 melakukan istinbath hukum berdasarkan dalil-dalil syar'i dari al-Qur'an, hadis, dan sumber hukum Islam lainnya dengan menggunakan kaidah ushul fikih secara komparatif.</w:t>
            </w:r>
          </w:p>
          <w:p w14:paraId="29888341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CPL-KK3</w:t>
            </w:r>
          </w:p>
          <w:p w14:paraId="75201ABE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 menghasilkan karya penelitian hukum Islam perbandingan mazhab yang berkualitas dan dapat dipertanggungjawabkan secara ilmiah.</w:t>
            </w:r>
          </w:p>
          <w:p w14:paraId="6BAEEBD3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CPL-KK4</w:t>
            </w:r>
          </w:p>
          <w:p w14:paraId="3099E0C9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 membaca dan menganalisis teks-teks kitab kuning (turats) dari berbagai mazhab fikih dengan benar dan kritis.</w:t>
            </w:r>
          </w:p>
          <w:p w14:paraId="1A513E7D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CPL-KK6</w:t>
            </w:r>
          </w:p>
          <w:p w14:paraId="39D6EF1E" w14:textId="77777777" w:rsidR="009623C3" w:rsidRPr="005F07A2" w:rsidRDefault="009623C3" w:rsidP="009623C3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 menyusun dan mempublikasikan karya ilmiah dalam bidang hukum Islam lintas mazhab yang berkontribusi pada pengembangan dan pembaruan hukum Islam.</w:t>
            </w:r>
          </w:p>
          <w:p w14:paraId="7766C2EA" w14:textId="77777777" w:rsidR="007217E1" w:rsidRPr="005F07A2" w:rsidRDefault="007217E1" w:rsidP="0052150B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</w:tr>
      <w:tr w:rsidR="007217E1" w:rsidRPr="005F07A2" w14:paraId="18896016" w14:textId="77777777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788F0D39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22FB2A10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Capaian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Pembelajaran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Mata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Kuliah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(CPMK)</w:t>
            </w:r>
          </w:p>
        </w:tc>
      </w:tr>
      <w:tr w:rsidR="007217E1" w:rsidRPr="005F07A2" w14:paraId="293FE106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937EF47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576B9ED2" w14:textId="408FDCC0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menjelaskan pengertian, ruang lingkup, dan urgensi Ulumul Qur’an dalam kajian keislaman. </w:t>
            </w:r>
          </w:p>
          <w:p w14:paraId="56B8D5B9" w14:textId="5AE0C159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menjelaskan sejarah perkembangan Ulumul Qur’an sejak masa klasik hingga kontemporer. </w:t>
            </w:r>
          </w:p>
          <w:p w14:paraId="0BEC0894" w14:textId="5E9CAA4E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memahami proses turunnya al-Qur’an dan sejarah kodifikasi mushaf al-Qur’an. </w:t>
            </w:r>
          </w:p>
          <w:p w14:paraId="7911DE98" w14:textId="75F9F260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menganalisis klasifikasi ayat Makkiyah dan Madaniyah beserta implikasinya dalam penafsiran. </w:t>
            </w:r>
          </w:p>
          <w:p w14:paraId="3D955C56" w14:textId="2A93C69A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menjelaskan konsep Asbab al-Nuzul dan penerapannya dalam memahami ayat al-Qur’an. </w:t>
            </w:r>
          </w:p>
          <w:p w14:paraId="26043778" w14:textId="46C79EBF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memahami konsep munasabah antar ayat dan surat dalam al-Qur’an. </w:t>
            </w:r>
          </w:p>
          <w:p w14:paraId="0AD0C379" w14:textId="585215FC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menjelaskan konsep muhkam dan mutasyabih dalam al-Qur’an. </w:t>
            </w:r>
          </w:p>
          <w:p w14:paraId="05E7BA60" w14:textId="39E7B041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memahami teori nasikh dan mansukh serta pengaruhnya dalam penafsiran hukum Islam. </w:t>
            </w:r>
          </w:p>
          <w:p w14:paraId="25E597F2" w14:textId="3A035459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menjelaskan sejarah dan macam-macam qira’at al-Qur’an. </w:t>
            </w:r>
          </w:p>
          <w:p w14:paraId="7402D2B0" w14:textId="6B408326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menganalisis aspek-aspek </w:t>
            </w:r>
            <w:proofErr w:type="gramStart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jaz al-Qur’an. </w:t>
            </w:r>
          </w:p>
          <w:p w14:paraId="2B59977C" w14:textId="2208FB9F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memahami konsep aqsam al-Qur’an dan jadal al-Qur’an. </w:t>
            </w:r>
          </w:p>
          <w:p w14:paraId="2715391B" w14:textId="61ED07C0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menjelaskan amtsal dan kisah-kisah dalam al-Qur’an sebagai media pembelajaran dan dakwah. </w:t>
            </w:r>
          </w:p>
          <w:p w14:paraId="743C781A" w14:textId="04920CBF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Mahasiswa mampu memahami perbedaan tafsir dan takwil serta metodologi penafsiran al-Qur’an. </w:t>
            </w:r>
          </w:p>
          <w:p w14:paraId="21E354FB" w14:textId="2449BD98" w:rsidR="007217E1" w:rsidRPr="005F07A2" w:rsidRDefault="001C040B" w:rsidP="005F07A2">
            <w:pPr>
              <w:pStyle w:val="TableParagraph"/>
              <w:numPr>
                <w:ilvl w:val="0"/>
                <w:numId w:val="12"/>
              </w:numPr>
              <w:spacing w:before="0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Mahasiswa mampu menganalisis perkembangan kajian Ulumul Qur’an kontemporer dan kontribusinya dalam studi al-Qur’an di Indonesia.</w:t>
            </w:r>
          </w:p>
        </w:tc>
      </w:tr>
      <w:tr w:rsidR="007217E1" w:rsidRPr="005F07A2" w14:paraId="560B1C5B" w14:textId="77777777">
        <w:trPr>
          <w:trHeight w:val="196"/>
        </w:trPr>
        <w:tc>
          <w:tcPr>
            <w:tcW w:w="1624" w:type="dxa"/>
            <w:gridSpan w:val="2"/>
          </w:tcPr>
          <w:p w14:paraId="12A873BB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lastRenderedPageBreak/>
              <w:t>Deskripsi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Singkat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  <w:tc>
          <w:tcPr>
            <w:tcW w:w="9968" w:type="dxa"/>
            <w:gridSpan w:val="10"/>
          </w:tcPr>
          <w:p w14:paraId="0530CFE6" w14:textId="77777777" w:rsidR="001C040B" w:rsidRPr="005F07A2" w:rsidRDefault="001C040B" w:rsidP="001C040B">
            <w:pPr>
              <w:pStyle w:val="NormalWeb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 xml:space="preserve">Mata kuliah Pengantar Ulumul Qur’an merupakan mata kuliah dasar yang membahas konsep-konsep fundamental dalam studi ilmu-ilmu al-Qur’an. Mata kuliah ini mencakup pengertian, ruang lingkup, sejarah perkembangan Ulumul Qur’an, proses turunnya al-Qur’an, kodifikasi mushaf, Makkiyah dan Madaniyah, asbab al-nuzul, munasabah ayat, muhkam-mutasyabih, nasikh-mansukh, qira’at, </w:t>
            </w:r>
            <w:proofErr w:type="gramStart"/>
            <w:r w:rsidRPr="005F07A2">
              <w:rPr>
                <w:rFonts w:asciiTheme="minorBidi" w:hAnsiTheme="minorBidi" w:cstheme="minorBidi"/>
                <w:sz w:val="16"/>
                <w:szCs w:val="16"/>
              </w:rPr>
              <w:t>i‘</w:t>
            </w:r>
            <w:proofErr w:type="gramEnd"/>
            <w:r w:rsidRPr="005F07A2">
              <w:rPr>
                <w:rFonts w:asciiTheme="minorBidi" w:hAnsiTheme="minorBidi" w:cstheme="minorBidi"/>
                <w:sz w:val="16"/>
                <w:szCs w:val="16"/>
              </w:rPr>
              <w:t>jaz al-Qur’an, hingga metodologi penafsiran al-Qur’an. Melalui mata kuliah ini mahasiswa diharapkan mampu memahami dasar-dasar kajian Ulumul Qur’an secara sistematis, kritis, dan komprehensif sebagai landasan dalam memahami, menelaah, dan mengembangkan studi al-Qur’an dan tafsir.</w:t>
            </w:r>
          </w:p>
          <w:p w14:paraId="636C8A86" w14:textId="2435A053" w:rsidR="007217E1" w:rsidRPr="005F07A2" w:rsidRDefault="007217E1" w:rsidP="001C040B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</w:tr>
      <w:tr w:rsidR="007217E1" w:rsidRPr="005F07A2" w14:paraId="35675193" w14:textId="77777777">
        <w:trPr>
          <w:trHeight w:val="395"/>
        </w:trPr>
        <w:tc>
          <w:tcPr>
            <w:tcW w:w="1624" w:type="dxa"/>
            <w:gridSpan w:val="2"/>
          </w:tcPr>
          <w:p w14:paraId="034BBB8F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Bahan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Kajian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/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Materi</w:t>
            </w:r>
          </w:p>
          <w:p w14:paraId="0B671107" w14:textId="77777777" w:rsidR="007217E1" w:rsidRPr="005F07A2" w:rsidRDefault="00757B9F">
            <w:pPr>
              <w:pStyle w:val="TableParagraph"/>
              <w:spacing w:before="38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  <w:tc>
          <w:tcPr>
            <w:tcW w:w="9968" w:type="dxa"/>
            <w:gridSpan w:val="10"/>
          </w:tcPr>
          <w:p w14:paraId="28EE22C4" w14:textId="074B77A2" w:rsidR="001C040B" w:rsidRPr="005F07A2" w:rsidRDefault="002817B2" w:rsidP="001C040B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Memahami</w:t>
            </w:r>
          </w:p>
          <w:p w14:paraId="4BE7ED7B" w14:textId="00F86943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Pengantar Ulumul Qur’an: Definisi, Ruang Lingkup, dan Urgensinya </w:t>
            </w:r>
          </w:p>
          <w:p w14:paraId="1B8E6D84" w14:textId="77307B54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Sejarah Perkembangan Ulumul Qur’an </w:t>
            </w:r>
          </w:p>
          <w:p w14:paraId="420C0EA9" w14:textId="2106718F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Proses Turunnya al-Qur’an dan Kodifikasi Mushaf </w:t>
            </w:r>
          </w:p>
          <w:p w14:paraId="639B3B97" w14:textId="57EDA423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Makkiyah dan Madaniyah </w:t>
            </w:r>
          </w:p>
          <w:p w14:paraId="5549F3A9" w14:textId="01AA1448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Asbab al-Nuzul </w:t>
            </w:r>
          </w:p>
          <w:p w14:paraId="11157224" w14:textId="739ED9F9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Munasabah al-Ayat wa al-Suwar </w:t>
            </w:r>
          </w:p>
          <w:p w14:paraId="7EC87716" w14:textId="3EF0EBB1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Muhkam dan Mutasyabih </w:t>
            </w:r>
          </w:p>
          <w:p w14:paraId="6B8D870B" w14:textId="79C95B4A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Nasikh dan Mansukh dalam al-Qur’an </w:t>
            </w:r>
          </w:p>
          <w:p w14:paraId="2F829B2C" w14:textId="585A28E8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Qira’at al-Qur’an dan Sejarah Perkembangannya </w:t>
            </w:r>
          </w:p>
          <w:p w14:paraId="4087A94C" w14:textId="0FBC059F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gramStart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jaz al-Qur’an </w:t>
            </w:r>
          </w:p>
          <w:p w14:paraId="2F7698EF" w14:textId="2D70A7D0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Aqsam al-Qur’an dan Jadal al-Qur’an </w:t>
            </w:r>
          </w:p>
          <w:p w14:paraId="73D5D7DF" w14:textId="160BC1BF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Amtsal al-Qur’an dan Kisah-kisah dalam al-Qur’an </w:t>
            </w:r>
          </w:p>
          <w:p w14:paraId="6DC7780D" w14:textId="7D713573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Tafsir, Takwil, dan Metodologi Penafsiran al-Qur’an </w:t>
            </w:r>
          </w:p>
          <w:p w14:paraId="0C04F63E" w14:textId="1855763F" w:rsidR="007217E1" w:rsidRPr="005F07A2" w:rsidRDefault="001C040B" w:rsidP="005F07A2">
            <w:pPr>
              <w:pStyle w:val="TableParagraph"/>
              <w:numPr>
                <w:ilvl w:val="0"/>
                <w:numId w:val="8"/>
              </w:numPr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Perkembangan Kajian Ulumul Qur’an Kontemporer dan di Indonesia</w:t>
            </w:r>
          </w:p>
        </w:tc>
      </w:tr>
      <w:tr w:rsidR="007217E1" w:rsidRPr="005F07A2" w14:paraId="5A394D5F" w14:textId="77777777">
        <w:trPr>
          <w:trHeight w:val="196"/>
        </w:trPr>
        <w:tc>
          <w:tcPr>
            <w:tcW w:w="1624" w:type="dxa"/>
            <w:gridSpan w:val="2"/>
            <w:vMerge w:val="restart"/>
          </w:tcPr>
          <w:p w14:paraId="57B153AA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Pustaka</w:t>
            </w:r>
          </w:p>
        </w:tc>
        <w:tc>
          <w:tcPr>
            <w:tcW w:w="9968" w:type="dxa"/>
            <w:gridSpan w:val="10"/>
          </w:tcPr>
          <w:p w14:paraId="48E37CD8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Utama:</w:t>
            </w:r>
          </w:p>
        </w:tc>
      </w:tr>
      <w:tr w:rsidR="007217E1" w:rsidRPr="005F07A2" w14:paraId="66D831AD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35A2CB9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2D67BCEB" w14:textId="53D4D8DC" w:rsidR="001C040B" w:rsidRPr="005F07A2" w:rsidRDefault="001C040B" w:rsidP="005F07A2">
            <w:pPr>
              <w:pStyle w:val="ListParagraph"/>
              <w:numPr>
                <w:ilvl w:val="0"/>
                <w:numId w:val="10"/>
              </w:numPr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Badruddin Muhammad bin ‘Abdullah az-Zarkasyi,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al-Burhan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Kairo: Dar al-Hadis, 2006. </w:t>
            </w:r>
          </w:p>
          <w:p w14:paraId="7FC742E8" w14:textId="5DC609A8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Jalal al-Din ‘Abd al-Rahman al-Suyuti,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al-Itqan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Kairo: Dar al-Hadith, 2004. </w:t>
            </w:r>
          </w:p>
          <w:p w14:paraId="1A5EBFAF" w14:textId="6FAA2F72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Muhammad ‘Abd al</w:t>
            </w:r>
            <w:proofErr w:type="gramStart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-‘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Azim al-Zarqani,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Manahil al-‘Irfan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Beirut: Dar al-Kutub al-‘Arabi, 1995. </w:t>
            </w:r>
          </w:p>
          <w:p w14:paraId="3FEC6ABA" w14:textId="7E31961D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Muhammad Shibli Musthafa Athiyyah,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al-Khitab fi al-Qur’an al-Karim wa </w:t>
            </w:r>
            <w:proofErr w:type="gramStart"/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addudi Wujuh al-Khitabat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Kairo: Jami‘ah al-Azhar, t.th. </w:t>
            </w:r>
          </w:p>
          <w:p w14:paraId="6BC7265A" w14:textId="302D07F3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Abdul </w:t>
            </w:r>
            <w:proofErr w:type="gramStart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Mun‘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im Kamil Sya‘ir,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al-I‘jaz al-Qur’ani fi al-Rasm al-Usmani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Kairo: t.p., t.th. </w:t>
            </w:r>
          </w:p>
          <w:p w14:paraId="52174128" w14:textId="15DBEA5C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Abd Allah Yusuf al-Juba’i,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al-Muqaddimah al-Asasiyyah fi al</w:t>
            </w:r>
            <w:proofErr w:type="gramStart"/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-‘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Beirut: Muassasah al-Rayan, 2001. </w:t>
            </w:r>
          </w:p>
          <w:p w14:paraId="612B7C1D" w14:textId="4B7DF1EB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gramStart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da’ Hayat al-Tadris,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Mabahits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Kairo: Maktabah al-Azhar, 2006. </w:t>
            </w:r>
          </w:p>
          <w:p w14:paraId="5C45438B" w14:textId="4EC16F63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Abdul Jalal,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Surabaya: Dunia Ilmu, 2000. </w:t>
            </w:r>
          </w:p>
          <w:p w14:paraId="683D119F" w14:textId="5B32CB4B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Ahmad Yusuf Qasim Muhammad,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gramStart"/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jaz al-Bayani fi Tartib Ayat al-Qur’an al-Karim wa Suwarih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Kairo: Dar al-Matbu‘at al-Dauliyah, 1979. </w:t>
            </w:r>
          </w:p>
          <w:p w14:paraId="09D9F0B5" w14:textId="30CC3D96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Bassam al-Jamal,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Asbab al-Nuzul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al-Muassasah al</w:t>
            </w:r>
            <w:proofErr w:type="gramStart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-‘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Arabiyyah li al-Tahdits al-Fikri, 2005. </w:t>
            </w:r>
          </w:p>
          <w:p w14:paraId="08F41178" w14:textId="14768C82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M. Baqir Hakim,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Jakarta: al-Huda, 2006. </w:t>
            </w:r>
          </w:p>
          <w:p w14:paraId="164EE789" w14:textId="73F57593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proofErr w:type="gramStart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Mana‘ al</w:t>
            </w:r>
            <w:proofErr w:type="gramEnd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-Qattan,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Mabahits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Kairo: Maktabah Wahbah, 2007. </w:t>
            </w:r>
          </w:p>
          <w:p w14:paraId="6C153C6C" w14:textId="7C089DEA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Muhammad Amin Suma,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Studi Ilmu-ilmu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Jakarta: Pustaka Firdaus, 2004. </w:t>
            </w:r>
          </w:p>
          <w:p w14:paraId="05BBEA48" w14:textId="5421A491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Musa Sahin Lashin,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al-La’ali al-Hisan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Kairo: Dar al-Suruq, 2002. </w:t>
            </w:r>
          </w:p>
          <w:p w14:paraId="15178721" w14:textId="62038F8C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Nasr Hamid Abu Zaid,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Mafhum al-Nass: Dirasah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al-Dar al-Baida’: al-Markaz al-Tsaqafi al</w:t>
            </w:r>
            <w:proofErr w:type="gramStart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-‘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Arabi, 2000. </w:t>
            </w:r>
          </w:p>
          <w:p w14:paraId="42A7AE97" w14:textId="59FE1AC0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Rosihan Anwar,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Bandung: Pustaka Setia, 2008. </w:t>
            </w:r>
          </w:p>
          <w:p w14:paraId="35E1BA23" w14:textId="13DD9C10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Subhi al-Shalih,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Mabahits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Jakarta: Pustaka Firdaus, 1993. </w:t>
            </w:r>
          </w:p>
          <w:p w14:paraId="15728EAD" w14:textId="532191FA" w:rsidR="00A95D39" w:rsidRPr="005F07A2" w:rsidRDefault="001C040B" w:rsidP="005F07A2">
            <w:pPr>
              <w:pStyle w:val="ListParagraph"/>
              <w:numPr>
                <w:ilvl w:val="0"/>
                <w:numId w:val="10"/>
              </w:numPr>
              <w:rPr>
                <w:rFonts w:asciiTheme="minorBidi" w:eastAsia="Times New Roman" w:hAnsiTheme="minorBidi" w:cstheme="minorBidi"/>
                <w:color w:val="000000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Syamsuri Kusmana,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Pengantar Ilmu al-Qur’an: Tema Pokok, Sejarah dan Wacana Kajian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Jakarta: UIN Jakarta Press, 2004.</w:t>
            </w:r>
          </w:p>
        </w:tc>
      </w:tr>
      <w:tr w:rsidR="007217E1" w:rsidRPr="005F07A2" w14:paraId="20C4B6A7" w14:textId="77777777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0EF6A7D9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2791D5D3" w14:textId="77777777" w:rsidR="007217E1" w:rsidRPr="005F07A2" w:rsidRDefault="00757B9F" w:rsidP="005F07A2">
            <w:pPr>
              <w:pStyle w:val="TableParagraph"/>
              <w:ind w:left="0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Pendukung:</w:t>
            </w:r>
          </w:p>
        </w:tc>
      </w:tr>
      <w:tr w:rsidR="007217E1" w:rsidRPr="005F07A2" w14:paraId="712C3CC6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359FE495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23E3889F" w14:textId="0DB9039B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Muhammad Amin Suma,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Studi Ilmu-ilmu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Jakarta: Pustaka Firdaus, 2004. </w:t>
            </w:r>
          </w:p>
          <w:p w14:paraId="6AFCF90D" w14:textId="6DE579B1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Musa Sahin Lashin,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al-La’ali al-Hisan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Kairo: Dar al-Suruq, 2002. </w:t>
            </w:r>
          </w:p>
          <w:p w14:paraId="05EB57E5" w14:textId="1F68DEC7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Nasr Hamid Abu Zaid,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Mafhum al-Nass: Dirasah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al-Dar al-Baida’: al-Markaz al-Tsaqafi al</w:t>
            </w:r>
            <w:proofErr w:type="gramStart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-‘</w:t>
            </w:r>
            <w:proofErr w:type="gramEnd"/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Arabi, 2000. </w:t>
            </w:r>
          </w:p>
          <w:p w14:paraId="30979C85" w14:textId="403C0126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Rosihan Anwar,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Bandung: Pustaka Setia, 2008. </w:t>
            </w:r>
          </w:p>
          <w:p w14:paraId="435C7A3A" w14:textId="5E6A1008" w:rsidR="001C040B" w:rsidRPr="005F07A2" w:rsidRDefault="001C040B" w:rsidP="005F07A2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Subhi al-Shalih,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Mabahits fi ‘Ulum al-Qur’an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Jakarta: Pustaka Firdaus, 1993. </w:t>
            </w:r>
          </w:p>
          <w:p w14:paraId="4DC9C9BA" w14:textId="36CAFDD9" w:rsidR="001C040B" w:rsidRPr="005F07A2" w:rsidRDefault="001C040B" w:rsidP="005F07A2">
            <w:pPr>
              <w:pStyle w:val="ListParagraph"/>
              <w:numPr>
                <w:ilvl w:val="0"/>
                <w:numId w:val="10"/>
              </w:numPr>
              <w:rPr>
                <w:rFonts w:asciiTheme="minorBidi" w:eastAsia="Times New Roman" w:hAnsiTheme="minorBidi" w:cstheme="minorBidi"/>
                <w:color w:val="000000"/>
                <w:sz w:val="16"/>
                <w:szCs w:val="16"/>
                <w:lang w:val="en-US"/>
              </w:rPr>
            </w:pP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Syamsuri Kusmana, </w:t>
            </w:r>
            <w:r w:rsidRPr="005F07A2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Pengantar Ilmu al-Qur’an: Tema Pokok, Sejarah dan Wacana Kajian</w:t>
            </w:r>
            <w:r w:rsidRPr="005F07A2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Jakarta: UIN Jakarta Press, 2004.</w:t>
            </w:r>
          </w:p>
          <w:p w14:paraId="5210FFA5" w14:textId="638FEF7D" w:rsidR="007217E1" w:rsidRPr="005F07A2" w:rsidRDefault="007217E1" w:rsidP="00BA0105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</w:tr>
      <w:tr w:rsidR="007217E1" w:rsidRPr="005F07A2" w14:paraId="3B47A148" w14:textId="77777777">
        <w:trPr>
          <w:trHeight w:val="191"/>
        </w:trPr>
        <w:tc>
          <w:tcPr>
            <w:tcW w:w="1624" w:type="dxa"/>
            <w:gridSpan w:val="2"/>
          </w:tcPr>
          <w:p w14:paraId="49245DFB" w14:textId="77777777" w:rsidR="007217E1" w:rsidRPr="005F07A2" w:rsidRDefault="00757B9F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Media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  <w:tc>
          <w:tcPr>
            <w:tcW w:w="4168" w:type="dxa"/>
            <w:gridSpan w:val="5"/>
            <w:tcBorders>
              <w:bottom w:val="single" w:sz="8" w:space="0" w:color="000000"/>
            </w:tcBorders>
          </w:tcPr>
          <w:p w14:paraId="13364F50" w14:textId="77777777" w:rsidR="007217E1" w:rsidRPr="005F07A2" w:rsidRDefault="00757B9F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Perangkat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lunak:</w:t>
            </w:r>
          </w:p>
        </w:tc>
        <w:tc>
          <w:tcPr>
            <w:tcW w:w="5800" w:type="dxa"/>
            <w:gridSpan w:val="5"/>
            <w:tcBorders>
              <w:bottom w:val="single" w:sz="8" w:space="0" w:color="000000"/>
            </w:tcBorders>
          </w:tcPr>
          <w:p w14:paraId="258D5D79" w14:textId="77777777" w:rsidR="007217E1" w:rsidRPr="005F07A2" w:rsidRDefault="00757B9F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Perangkat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keras:</w:t>
            </w:r>
          </w:p>
        </w:tc>
      </w:tr>
      <w:tr w:rsidR="007217E1" w:rsidRPr="005F07A2" w14:paraId="392AF379" w14:textId="77777777">
        <w:trPr>
          <w:trHeight w:val="199"/>
        </w:trPr>
        <w:tc>
          <w:tcPr>
            <w:tcW w:w="1624" w:type="dxa"/>
            <w:gridSpan w:val="2"/>
          </w:tcPr>
          <w:p w14:paraId="46031515" w14:textId="77777777" w:rsidR="007217E1" w:rsidRPr="005F07A2" w:rsidRDefault="00757B9F">
            <w:pPr>
              <w:pStyle w:val="TableParagraph"/>
              <w:spacing w:before="16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Dosen</w:t>
            </w:r>
            <w:r w:rsidRPr="005F07A2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Pengampu</w:t>
            </w:r>
          </w:p>
        </w:tc>
        <w:tc>
          <w:tcPr>
            <w:tcW w:w="9968" w:type="dxa"/>
            <w:gridSpan w:val="10"/>
            <w:tcBorders>
              <w:top w:val="single" w:sz="8" w:space="0" w:color="000000"/>
            </w:tcBorders>
          </w:tcPr>
          <w:p w14:paraId="7F4C9CDE" w14:textId="30C56519" w:rsidR="007217E1" w:rsidRPr="005F07A2" w:rsidRDefault="005F07A2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spacing w:val="-2"/>
                <w:sz w:val="16"/>
                <w:szCs w:val="16"/>
              </w:rPr>
              <w:t>Ahmad Nadlif Lc., ME.</w:t>
            </w:r>
          </w:p>
        </w:tc>
      </w:tr>
      <w:tr w:rsidR="007217E1" w:rsidRPr="005F07A2" w14:paraId="0BD80ABD" w14:textId="77777777">
        <w:trPr>
          <w:trHeight w:val="196"/>
        </w:trPr>
        <w:tc>
          <w:tcPr>
            <w:tcW w:w="1624" w:type="dxa"/>
            <w:gridSpan w:val="2"/>
          </w:tcPr>
          <w:p w14:paraId="3FCB487E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Matakuliah</w:t>
            </w:r>
            <w:r w:rsidRPr="005F07A2">
              <w:rPr>
                <w:rFonts w:asciiTheme="minorBidi" w:hAnsiTheme="minorBidi" w:cstheme="minorBidi"/>
                <w:b/>
                <w:spacing w:val="-9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Syarat</w:t>
            </w:r>
          </w:p>
        </w:tc>
        <w:tc>
          <w:tcPr>
            <w:tcW w:w="9968" w:type="dxa"/>
            <w:gridSpan w:val="10"/>
          </w:tcPr>
          <w:p w14:paraId="74A8D3F3" w14:textId="77777777" w:rsidR="007217E1" w:rsidRPr="005F07A2" w:rsidRDefault="007217E1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217E1" w:rsidRPr="005F07A2" w14:paraId="5468BB28" w14:textId="77777777">
        <w:trPr>
          <w:trHeight w:val="196"/>
        </w:trPr>
        <w:tc>
          <w:tcPr>
            <w:tcW w:w="11592" w:type="dxa"/>
            <w:gridSpan w:val="12"/>
          </w:tcPr>
          <w:p w14:paraId="7A20B911" w14:textId="77777777" w:rsidR="007217E1" w:rsidRPr="005F07A2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Rencana</w:t>
            </w:r>
            <w:r w:rsidRPr="005F07A2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</w:tr>
      <w:tr w:rsidR="007217E1" w:rsidRPr="005F07A2" w14:paraId="6C0A5DDB" w14:textId="77777777">
        <w:trPr>
          <w:trHeight w:val="594"/>
        </w:trPr>
        <w:tc>
          <w:tcPr>
            <w:tcW w:w="696" w:type="dxa"/>
            <w:vMerge w:val="restart"/>
          </w:tcPr>
          <w:p w14:paraId="50E0E2A5" w14:textId="77777777" w:rsidR="007217E1" w:rsidRPr="005F07A2" w:rsidRDefault="00757B9F">
            <w:pPr>
              <w:pStyle w:val="TableParagraph"/>
              <w:ind w:left="114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Mg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Ke-</w:t>
            </w:r>
          </w:p>
        </w:tc>
        <w:tc>
          <w:tcPr>
            <w:tcW w:w="1732" w:type="dxa"/>
            <w:gridSpan w:val="2"/>
            <w:vMerge w:val="restart"/>
          </w:tcPr>
          <w:p w14:paraId="5E63AA1B" w14:textId="77777777" w:rsidR="007217E1" w:rsidRPr="005F07A2" w:rsidRDefault="00757B9F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Sub-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CPMK</w:t>
            </w:r>
          </w:p>
          <w:p w14:paraId="3081C9AB" w14:textId="77777777" w:rsidR="007217E1" w:rsidRPr="005F07A2" w:rsidRDefault="00757B9F">
            <w:pPr>
              <w:pStyle w:val="TableParagraph"/>
              <w:spacing w:before="38" w:line="297" w:lineRule="auto"/>
              <w:ind w:left="9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(Kemampuan</w:t>
            </w:r>
            <w:r w:rsidRPr="005F07A2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akhir</w:t>
            </w:r>
            <w:r w:rsidRPr="005F07A2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tiap</w:t>
            </w:r>
            <w:r w:rsidRPr="005F07A2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tahapan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belajar)</w:t>
            </w:r>
          </w:p>
        </w:tc>
        <w:tc>
          <w:tcPr>
            <w:tcW w:w="3364" w:type="dxa"/>
            <w:gridSpan w:val="4"/>
          </w:tcPr>
          <w:p w14:paraId="7E226242" w14:textId="77777777" w:rsidR="007217E1" w:rsidRPr="005F07A2" w:rsidRDefault="00757B9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Penilaian</w:t>
            </w:r>
          </w:p>
        </w:tc>
        <w:tc>
          <w:tcPr>
            <w:tcW w:w="3364" w:type="dxa"/>
            <w:gridSpan w:val="2"/>
          </w:tcPr>
          <w:p w14:paraId="08208693" w14:textId="77777777" w:rsidR="007217E1" w:rsidRPr="005F07A2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Bentuk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Pembelajaran,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Metode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Pembelajaran,</w:t>
            </w:r>
          </w:p>
          <w:p w14:paraId="62D76DF9" w14:textId="77777777" w:rsidR="007217E1" w:rsidRPr="005F07A2" w:rsidRDefault="00757B9F">
            <w:pPr>
              <w:pStyle w:val="TableParagraph"/>
              <w:spacing w:before="0" w:line="200" w:lineRule="atLeast"/>
              <w:ind w:left="922" w:right="914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Penugasan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Mahasiswa</w:t>
            </w:r>
            <w:r w:rsidRPr="005F07A2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[ Estimasi Waktu ]</w:t>
            </w:r>
          </w:p>
        </w:tc>
        <w:tc>
          <w:tcPr>
            <w:tcW w:w="1682" w:type="dxa"/>
            <w:gridSpan w:val="2"/>
            <w:vMerge w:val="restart"/>
          </w:tcPr>
          <w:p w14:paraId="7DA2C89D" w14:textId="77777777" w:rsidR="007217E1" w:rsidRPr="005F07A2" w:rsidRDefault="00757B9F">
            <w:pPr>
              <w:pStyle w:val="TableParagraph"/>
              <w:spacing w:line="297" w:lineRule="auto"/>
              <w:ind w:left="486" w:right="154" w:hanging="325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Materi</w:t>
            </w:r>
            <w:r w:rsidRPr="005F07A2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  <w:r w:rsidRPr="005F07A2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[ Pustaka ]</w:t>
            </w:r>
          </w:p>
        </w:tc>
        <w:tc>
          <w:tcPr>
            <w:tcW w:w="754" w:type="dxa"/>
            <w:vMerge w:val="restart"/>
          </w:tcPr>
          <w:p w14:paraId="68F72319" w14:textId="77777777" w:rsidR="007217E1" w:rsidRPr="005F07A2" w:rsidRDefault="00757B9F">
            <w:pPr>
              <w:pStyle w:val="TableParagraph"/>
              <w:spacing w:line="297" w:lineRule="auto"/>
              <w:ind w:left="68" w:right="62" w:hanging="1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Bobot</w:t>
            </w:r>
            <w:r w:rsidRPr="005F07A2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Penilaian</w:t>
            </w:r>
            <w:r w:rsidRPr="005F07A2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(%)</w:t>
            </w:r>
          </w:p>
        </w:tc>
      </w:tr>
      <w:tr w:rsidR="007217E1" w:rsidRPr="005F07A2" w14:paraId="08720B57" w14:textId="77777777">
        <w:trPr>
          <w:trHeight w:val="196"/>
        </w:trPr>
        <w:tc>
          <w:tcPr>
            <w:tcW w:w="696" w:type="dxa"/>
            <w:vMerge/>
            <w:tcBorders>
              <w:top w:val="nil"/>
            </w:tcBorders>
          </w:tcPr>
          <w:p w14:paraId="64BF8A5A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</w:tcBorders>
          </w:tcPr>
          <w:p w14:paraId="232B78D6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55C770EC" w14:textId="77777777" w:rsidR="007217E1" w:rsidRPr="005F07A2" w:rsidRDefault="00757B9F">
            <w:pPr>
              <w:pStyle w:val="TableParagraph"/>
              <w:ind w:left="545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Indikator</w:t>
            </w:r>
          </w:p>
        </w:tc>
        <w:tc>
          <w:tcPr>
            <w:tcW w:w="1682" w:type="dxa"/>
            <w:gridSpan w:val="2"/>
          </w:tcPr>
          <w:p w14:paraId="5F43FD00" w14:textId="77777777" w:rsidR="007217E1" w:rsidRPr="005F07A2" w:rsidRDefault="00757B9F">
            <w:pPr>
              <w:pStyle w:val="TableParagraph"/>
              <w:ind w:left="270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Kriteria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&amp;</w:t>
            </w:r>
            <w:r w:rsidRPr="005F07A2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Bentuk</w:t>
            </w:r>
          </w:p>
        </w:tc>
        <w:tc>
          <w:tcPr>
            <w:tcW w:w="1682" w:type="dxa"/>
          </w:tcPr>
          <w:p w14:paraId="4E4DDF16" w14:textId="77777777" w:rsidR="007217E1" w:rsidRPr="005F07A2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Luring</w:t>
            </w:r>
            <w:r w:rsidRPr="005F07A2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</w:t>
            </w:r>
            <w:r w:rsidRPr="005F07A2">
              <w:rPr>
                <w:rFonts w:asciiTheme="minorBidi" w:hAnsiTheme="minorBidi" w:cstheme="minorBidi"/>
                <w:b/>
                <w:i/>
                <w:spacing w:val="-2"/>
                <w:sz w:val="16"/>
                <w:szCs w:val="16"/>
              </w:rPr>
              <w:t>offline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1C743306" w14:textId="77777777" w:rsidR="007217E1" w:rsidRPr="005F07A2" w:rsidRDefault="00757B9F">
            <w:pPr>
              <w:pStyle w:val="TableParagraph"/>
              <w:ind w:left="347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z w:val="16"/>
                <w:szCs w:val="16"/>
              </w:rPr>
              <w:t>Daring</w:t>
            </w:r>
            <w:r w:rsidRPr="005F07A2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</w:t>
            </w:r>
            <w:r w:rsidRPr="005F07A2">
              <w:rPr>
                <w:rFonts w:asciiTheme="minorBidi" w:hAnsiTheme="minorBidi" w:cstheme="minorBidi"/>
                <w:b/>
                <w:i/>
                <w:spacing w:val="-2"/>
                <w:sz w:val="16"/>
                <w:szCs w:val="16"/>
              </w:rPr>
              <w:t>online</w:t>
            </w:r>
            <w:r w:rsidRPr="005F07A2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1682" w:type="dxa"/>
            <w:gridSpan w:val="2"/>
            <w:vMerge/>
            <w:tcBorders>
              <w:top w:val="nil"/>
            </w:tcBorders>
          </w:tcPr>
          <w:p w14:paraId="30D63377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14:paraId="24811E3F" w14:textId="77777777" w:rsidR="007217E1" w:rsidRPr="005F07A2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217E1" w:rsidRPr="005F07A2" w14:paraId="46294E78" w14:textId="77777777">
        <w:trPr>
          <w:trHeight w:val="196"/>
        </w:trPr>
        <w:tc>
          <w:tcPr>
            <w:tcW w:w="696" w:type="dxa"/>
          </w:tcPr>
          <w:p w14:paraId="1A29C1C7" w14:textId="66FA8DA8" w:rsidR="007217E1" w:rsidRPr="005F07A2" w:rsidRDefault="0015472B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</w:t>
            </w:r>
          </w:p>
        </w:tc>
        <w:tc>
          <w:tcPr>
            <w:tcW w:w="1732" w:type="dxa"/>
            <w:gridSpan w:val="2"/>
          </w:tcPr>
          <w:p w14:paraId="4EFBB979" w14:textId="397C7C3C" w:rsidR="007217E1" w:rsidRPr="005F07A2" w:rsidRDefault="00046CBF" w:rsidP="00B85313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Penjelasan kontrak kuliah dan mata</w:t>
            </w:r>
            <w:r w:rsidR="00B85313"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kuliah </w:t>
            </w:r>
          </w:p>
        </w:tc>
        <w:tc>
          <w:tcPr>
            <w:tcW w:w="1682" w:type="dxa"/>
            <w:gridSpan w:val="2"/>
          </w:tcPr>
          <w:p w14:paraId="34E2C986" w14:textId="77777777" w:rsidR="007217E1" w:rsidRPr="005F07A2" w:rsidRDefault="00B85313" w:rsidP="00A95D39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</w:rPr>
              <w:t>Penjelasan RPS</w:t>
            </w:r>
          </w:p>
          <w:p w14:paraId="2A072A0E" w14:textId="1C903C9B" w:rsidR="00B85313" w:rsidRPr="005F07A2" w:rsidRDefault="00B85313" w:rsidP="00A95D39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</w:rPr>
              <w:t>Kontrak Kuliah</w:t>
            </w:r>
          </w:p>
        </w:tc>
        <w:tc>
          <w:tcPr>
            <w:tcW w:w="1682" w:type="dxa"/>
            <w:gridSpan w:val="2"/>
          </w:tcPr>
          <w:p w14:paraId="2EA52877" w14:textId="208E329C" w:rsidR="006E4115" w:rsidRPr="005F07A2" w:rsidRDefault="006E4115" w:rsidP="006E4115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635A4D2A" w14:textId="77777777" w:rsidR="006E4115" w:rsidRPr="005F07A2" w:rsidRDefault="006E4115" w:rsidP="006E4115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6FE51F6B" w14:textId="493A79AA" w:rsidR="007217E1" w:rsidRPr="005F07A2" w:rsidRDefault="006E4115" w:rsidP="006E4115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43F33EE3" w14:textId="77777777" w:rsidR="007217E1" w:rsidRPr="005F07A2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(5)</w:t>
            </w:r>
          </w:p>
        </w:tc>
        <w:tc>
          <w:tcPr>
            <w:tcW w:w="1682" w:type="dxa"/>
          </w:tcPr>
          <w:p w14:paraId="65C05D69" w14:textId="77777777" w:rsidR="007217E1" w:rsidRPr="005F07A2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(6)</w:t>
            </w:r>
          </w:p>
        </w:tc>
        <w:tc>
          <w:tcPr>
            <w:tcW w:w="1682" w:type="dxa"/>
            <w:gridSpan w:val="2"/>
          </w:tcPr>
          <w:p w14:paraId="276DCDC1" w14:textId="77777777" w:rsidR="00D00A6C" w:rsidRPr="005F07A2" w:rsidRDefault="00D00A6C" w:rsidP="00D00A6C">
            <w:pPr>
              <w:pStyle w:val="TableParagraph"/>
              <w:numPr>
                <w:ilvl w:val="0"/>
                <w:numId w:val="5"/>
              </w:numPr>
              <w:ind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Kontrak Perkuliahan</w:t>
            </w:r>
          </w:p>
          <w:p w14:paraId="3A7B312B" w14:textId="77777777" w:rsidR="00D00A6C" w:rsidRPr="005F07A2" w:rsidRDefault="00D00A6C" w:rsidP="00D00A6C">
            <w:pPr>
              <w:pStyle w:val="TableParagraph"/>
              <w:numPr>
                <w:ilvl w:val="0"/>
                <w:numId w:val="5"/>
              </w:numPr>
              <w:ind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Deskripsi Mata Kuliah</w:t>
            </w:r>
          </w:p>
          <w:p w14:paraId="231A001C" w14:textId="77777777" w:rsidR="00D00A6C" w:rsidRPr="005F07A2" w:rsidRDefault="00D00A6C" w:rsidP="00D00A6C">
            <w:pPr>
              <w:pStyle w:val="TableParagraph"/>
              <w:numPr>
                <w:ilvl w:val="0"/>
                <w:numId w:val="5"/>
              </w:numPr>
              <w:ind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Sumber Kepustakaan</w:t>
            </w:r>
          </w:p>
          <w:p w14:paraId="1FCC61E8" w14:textId="37830292" w:rsidR="007217E1" w:rsidRPr="005F07A2" w:rsidRDefault="00D00A6C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Kesepakatankesepakatan</w:t>
            </w:r>
          </w:p>
        </w:tc>
        <w:tc>
          <w:tcPr>
            <w:tcW w:w="754" w:type="dxa"/>
          </w:tcPr>
          <w:p w14:paraId="7ED4D62C" w14:textId="77777777" w:rsidR="007217E1" w:rsidRPr="005F07A2" w:rsidRDefault="00757B9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(8)</w:t>
            </w:r>
          </w:p>
        </w:tc>
      </w:tr>
      <w:tr w:rsidR="00AC06DC" w:rsidRPr="005F07A2" w14:paraId="03B3EDF3" w14:textId="77777777">
        <w:trPr>
          <w:trHeight w:val="196"/>
        </w:trPr>
        <w:tc>
          <w:tcPr>
            <w:tcW w:w="696" w:type="dxa"/>
          </w:tcPr>
          <w:p w14:paraId="13D9F66B" w14:textId="35194FFB" w:rsidR="00AC06DC" w:rsidRPr="005F07A2" w:rsidRDefault="00AC06DC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2</w:t>
            </w:r>
          </w:p>
        </w:tc>
        <w:tc>
          <w:tcPr>
            <w:tcW w:w="1732" w:type="dxa"/>
            <w:gridSpan w:val="2"/>
          </w:tcPr>
          <w:p w14:paraId="2BCF2BA8" w14:textId="12BFEAEC" w:rsidR="00AC06DC" w:rsidRPr="005F07A2" w:rsidRDefault="00B85313" w:rsidP="00AC06DC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Mahasiswa mampu menjelaskan pengertian, ruang lingkup, dan urgensi Ulumul Qur’an</w:t>
            </w:r>
          </w:p>
        </w:tc>
        <w:tc>
          <w:tcPr>
            <w:tcW w:w="1682" w:type="dxa"/>
            <w:gridSpan w:val="2"/>
          </w:tcPr>
          <w:p w14:paraId="45CA9C21" w14:textId="4D57AB5E" w:rsidR="00AC06DC" w:rsidRPr="005F07A2" w:rsidRDefault="00B85313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mendefinisikan Ulumul Qur’an; ketepatan menjelaskan ruang lingkup dan urgensinya</w:t>
            </w:r>
          </w:p>
        </w:tc>
        <w:tc>
          <w:tcPr>
            <w:tcW w:w="1682" w:type="dxa"/>
            <w:gridSpan w:val="2"/>
          </w:tcPr>
          <w:p w14:paraId="1C8AA5C9" w14:textId="77777777" w:rsidR="00AC06DC" w:rsidRPr="005F07A2" w:rsidRDefault="00AC06DC" w:rsidP="00AC06D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0E06DA0D" w14:textId="77777777" w:rsidR="00AC06DC" w:rsidRPr="005F07A2" w:rsidRDefault="00AC06DC" w:rsidP="00AC06D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08D47E80" w14:textId="37E7E9E2" w:rsidR="00AC06DC" w:rsidRPr="005F07A2" w:rsidRDefault="00AC06DC" w:rsidP="00AC06D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33654266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4EB106A4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78589545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79637425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776BA7D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78132C23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129121BF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64C84692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724832FE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56D91FF3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62AB99D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6C39FB3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materi presentasi</w:t>
            </w:r>
          </w:p>
          <w:p w14:paraId="0768321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4356A1F4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6D8FE24F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3E9D447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7C819110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11A71AE3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52BF248C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9E9DD8A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6BE49FF7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3CD9C6B5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09A8F0E3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312DF3DB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AF0E5A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5B05A62D" w14:textId="16A75AB7" w:rsidR="00AC06DC" w:rsidRPr="005F07A2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2C4F69A" w14:textId="77777777" w:rsidR="00AC06DC" w:rsidRPr="005F07A2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593514C9" w14:textId="47D47FF7" w:rsidR="00AC06DC" w:rsidRPr="005F07A2" w:rsidRDefault="00962971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Pengertian Ulumul Qur’an, ruang lingkup, objek kajian, dan urgensi Ulumul Qur’an</w:t>
            </w:r>
          </w:p>
        </w:tc>
        <w:tc>
          <w:tcPr>
            <w:tcW w:w="754" w:type="dxa"/>
          </w:tcPr>
          <w:p w14:paraId="646B4E9E" w14:textId="77777777" w:rsidR="00AC06DC" w:rsidRPr="005F07A2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AC06DC" w:rsidRPr="005F07A2" w14:paraId="75F0A0A9" w14:textId="77777777">
        <w:trPr>
          <w:trHeight w:val="196"/>
        </w:trPr>
        <w:tc>
          <w:tcPr>
            <w:tcW w:w="696" w:type="dxa"/>
          </w:tcPr>
          <w:p w14:paraId="7DAD9F8A" w14:textId="271E23E1" w:rsidR="00AC06DC" w:rsidRPr="005F07A2" w:rsidRDefault="00AC06DC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3</w:t>
            </w:r>
          </w:p>
        </w:tc>
        <w:tc>
          <w:tcPr>
            <w:tcW w:w="1732" w:type="dxa"/>
            <w:gridSpan w:val="2"/>
          </w:tcPr>
          <w:p w14:paraId="08CE722A" w14:textId="035440F3" w:rsidR="00AC06DC" w:rsidRPr="005F07A2" w:rsidRDefault="00B85313" w:rsidP="00AC06DC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rtl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mendefinisikan Ulumul Qur’an; ketepatan menjelaskan ruang lingkup dan urgensinya</w:t>
            </w:r>
          </w:p>
        </w:tc>
        <w:tc>
          <w:tcPr>
            <w:tcW w:w="1682" w:type="dxa"/>
            <w:gridSpan w:val="2"/>
          </w:tcPr>
          <w:p w14:paraId="72FE60A3" w14:textId="1FAD7E72" w:rsidR="00AC06DC" w:rsidRPr="005F07A2" w:rsidRDefault="00B85313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menjelaskan sejarah perkembangan Ulumul Qur’an dari masa klasik hingga kontemporer</w:t>
            </w:r>
          </w:p>
        </w:tc>
        <w:tc>
          <w:tcPr>
            <w:tcW w:w="1682" w:type="dxa"/>
            <w:gridSpan w:val="2"/>
          </w:tcPr>
          <w:p w14:paraId="57044FAD" w14:textId="77777777" w:rsidR="00AC06DC" w:rsidRPr="005F07A2" w:rsidRDefault="00AC06DC" w:rsidP="00AC06D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5B71921D" w14:textId="77777777" w:rsidR="00AC06DC" w:rsidRPr="005F07A2" w:rsidRDefault="00AC06DC" w:rsidP="00AC06D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23CE53F0" w14:textId="2EFF3C73" w:rsidR="00AC06DC" w:rsidRPr="005F07A2" w:rsidRDefault="00AC06DC" w:rsidP="00AC06D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2D4FDB8C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6BA6651F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6982393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43DAD76A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3D86D9D2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795F1EBC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12AFD25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793E4F2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66707046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290223F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6E7E852E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06C81BB2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45DB27F2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0398562B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062E6EA4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3E5733D7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326C83AA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0803F251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1A73D3F0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68964EB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69579D7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61410B9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7676C04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5A79118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876360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3D76E871" w14:textId="2A03DBE6" w:rsidR="00AC06DC" w:rsidRPr="005F07A2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15C0111E" w14:textId="77777777" w:rsidR="00AC06DC" w:rsidRPr="005F07A2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045D6C1E" w14:textId="0A4C098F" w:rsidR="00AC06DC" w:rsidRPr="005F07A2" w:rsidRDefault="00962971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Sejarah perkembangan Ulumul Qur’an dari masa Nabi, sahabat, tabi’in, hingga era kontemporer</w:t>
            </w:r>
          </w:p>
        </w:tc>
        <w:tc>
          <w:tcPr>
            <w:tcW w:w="754" w:type="dxa"/>
          </w:tcPr>
          <w:p w14:paraId="0F096191" w14:textId="77777777" w:rsidR="00AC06DC" w:rsidRPr="005F07A2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AC06DC" w:rsidRPr="005F07A2" w14:paraId="1A8CF7A5" w14:textId="77777777">
        <w:trPr>
          <w:trHeight w:val="196"/>
        </w:trPr>
        <w:tc>
          <w:tcPr>
            <w:tcW w:w="696" w:type="dxa"/>
          </w:tcPr>
          <w:p w14:paraId="5649A2BE" w14:textId="224BDC2D" w:rsidR="00AC06DC" w:rsidRPr="005F07A2" w:rsidRDefault="00AC06DC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4-5</w:t>
            </w:r>
          </w:p>
        </w:tc>
        <w:tc>
          <w:tcPr>
            <w:tcW w:w="1732" w:type="dxa"/>
            <w:gridSpan w:val="2"/>
          </w:tcPr>
          <w:p w14:paraId="61F53E2B" w14:textId="5B73CABB" w:rsidR="00AC06DC" w:rsidRPr="005F07A2" w:rsidRDefault="00B85313" w:rsidP="00AC06D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Mahasiswa mampu memahami proses turunnya al-Qur’an dan kodifikasi mushaf</w:t>
            </w:r>
          </w:p>
        </w:tc>
        <w:tc>
          <w:tcPr>
            <w:tcW w:w="1682" w:type="dxa"/>
            <w:gridSpan w:val="2"/>
          </w:tcPr>
          <w:p w14:paraId="185EEE16" w14:textId="4BFDEB6B" w:rsidR="00AC06DC" w:rsidRPr="005F07A2" w:rsidRDefault="00B85313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menjelaskan proses nuzul al-Qur’an dan sejarah kodifikasi mushaf</w:t>
            </w:r>
          </w:p>
        </w:tc>
        <w:tc>
          <w:tcPr>
            <w:tcW w:w="1682" w:type="dxa"/>
            <w:gridSpan w:val="2"/>
          </w:tcPr>
          <w:p w14:paraId="10BEE06C" w14:textId="77777777" w:rsidR="00AC06DC" w:rsidRPr="005F07A2" w:rsidRDefault="00AC06DC" w:rsidP="00AC06D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05B43E25" w14:textId="77777777" w:rsidR="00AC06DC" w:rsidRPr="005F07A2" w:rsidRDefault="00AC06DC" w:rsidP="00AC06D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0CE07C24" w14:textId="6EC0B9AD" w:rsidR="00AC06DC" w:rsidRPr="005F07A2" w:rsidRDefault="00AC06DC" w:rsidP="00AC06D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75492857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29D9A6E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433A2C14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29B9C4FF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56C73A4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3413DF95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79752188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1D94466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5C5DE21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18B866A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7547C327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5D1693DF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4633B0A5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480C9397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2586E60B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333F3D6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3B1E294A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0F22DFD7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47F1FA6B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920C75E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698D3B96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6A33CC8C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603AF5A4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50EE8C2A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6A83FD33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1B0722C2" w14:textId="6495747A" w:rsidR="00AC06DC" w:rsidRPr="005F07A2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7BCD305C" w14:textId="77777777" w:rsidR="00AC06DC" w:rsidRPr="005F07A2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09C528FE" w14:textId="4334693A" w:rsidR="00AC06DC" w:rsidRPr="005F07A2" w:rsidRDefault="00962971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Proses turunnya al-Qur’an, wahyu, penulisan dan kodifikasi mushaf</w:t>
            </w:r>
          </w:p>
        </w:tc>
        <w:tc>
          <w:tcPr>
            <w:tcW w:w="754" w:type="dxa"/>
          </w:tcPr>
          <w:p w14:paraId="6BC25D94" w14:textId="77777777" w:rsidR="00AC06DC" w:rsidRPr="005F07A2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AC06DC" w:rsidRPr="005F07A2" w14:paraId="6935C562" w14:textId="77777777">
        <w:trPr>
          <w:trHeight w:val="196"/>
        </w:trPr>
        <w:tc>
          <w:tcPr>
            <w:tcW w:w="696" w:type="dxa"/>
          </w:tcPr>
          <w:p w14:paraId="7962DFC4" w14:textId="43738B49" w:rsidR="00AC06DC" w:rsidRPr="005F07A2" w:rsidRDefault="00AC06DC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6</w:t>
            </w:r>
          </w:p>
        </w:tc>
        <w:tc>
          <w:tcPr>
            <w:tcW w:w="1732" w:type="dxa"/>
            <w:gridSpan w:val="2"/>
          </w:tcPr>
          <w:p w14:paraId="612F5BA9" w14:textId="3267452E" w:rsidR="00AC06DC" w:rsidRPr="005F07A2" w:rsidRDefault="00B85313" w:rsidP="00AC06D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rtl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 xml:space="preserve">Mahasiswa mampu menganalisis konsep </w:t>
            </w:r>
            <w:r w:rsidRPr="005F07A2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Makkiyah dan Madaniyah</w:t>
            </w:r>
          </w:p>
        </w:tc>
        <w:tc>
          <w:tcPr>
            <w:tcW w:w="1682" w:type="dxa"/>
            <w:gridSpan w:val="2"/>
          </w:tcPr>
          <w:p w14:paraId="70DC4D2A" w14:textId="64C26D1F" w:rsidR="00AC06DC" w:rsidRPr="005F07A2" w:rsidRDefault="00B85313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lastRenderedPageBreak/>
              <w:t xml:space="preserve">Ketepatan membedakan ayat </w:t>
            </w:r>
            <w:r w:rsidRPr="005F07A2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Makkiyah dan Madaniyah serta karakteristiknya</w:t>
            </w:r>
          </w:p>
        </w:tc>
        <w:tc>
          <w:tcPr>
            <w:tcW w:w="1682" w:type="dxa"/>
            <w:gridSpan w:val="2"/>
          </w:tcPr>
          <w:p w14:paraId="1753110D" w14:textId="77777777" w:rsidR="00AC06DC" w:rsidRPr="005F07A2" w:rsidRDefault="00AC06DC" w:rsidP="00AC06D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lastRenderedPageBreak/>
              <w:t>Kuliah</w:t>
            </w:r>
          </w:p>
          <w:p w14:paraId="68C1F01E" w14:textId="77777777" w:rsidR="00AC06DC" w:rsidRPr="005F07A2" w:rsidRDefault="00AC06DC" w:rsidP="00AC06D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lastRenderedPageBreak/>
              <w:t>Responsi dan</w:t>
            </w:r>
          </w:p>
          <w:p w14:paraId="4E893E3E" w14:textId="7325AB47" w:rsidR="00AC06DC" w:rsidRPr="005F07A2" w:rsidRDefault="00AC06DC" w:rsidP="00AC06D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54A25C30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lastRenderedPageBreak/>
              <w:t>Metode:</w:t>
            </w:r>
          </w:p>
          <w:p w14:paraId="73B77E8B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617E83EB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4D97BE17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51644B86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FB2455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451B2FD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3F080488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31A2A7AE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807829F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632AE161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7F153B59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6C92C1DC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552410E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63AA459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163D78FF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4F5783C3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6B66A15C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5B49383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2FF52B4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814955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08B2DFB0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513C20AD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0ABE8077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953131F" w14:textId="77777777" w:rsidR="00AC06DC" w:rsidRPr="005F07A2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02259F47" w14:textId="13116774" w:rsidR="00AC06DC" w:rsidRPr="005F07A2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785C1698" w14:textId="77777777" w:rsidR="00AC06DC" w:rsidRPr="005F07A2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FDBC113" w14:textId="46C7A1D8" w:rsidR="00AC06DC" w:rsidRPr="005F07A2" w:rsidRDefault="00962971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 xml:space="preserve">Makkiyah dan Madaniyah: </w:t>
            </w:r>
            <w:r w:rsidRPr="005F07A2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pengertian, ciri-ciri, dan manfaatnya</w:t>
            </w:r>
          </w:p>
        </w:tc>
        <w:tc>
          <w:tcPr>
            <w:tcW w:w="754" w:type="dxa"/>
          </w:tcPr>
          <w:p w14:paraId="2C8AF069" w14:textId="77777777" w:rsidR="00AC06DC" w:rsidRPr="005F07A2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D00A6C" w:rsidRPr="005F07A2" w14:paraId="7CC51AC7" w14:textId="77777777">
        <w:trPr>
          <w:trHeight w:val="196"/>
        </w:trPr>
        <w:tc>
          <w:tcPr>
            <w:tcW w:w="696" w:type="dxa"/>
          </w:tcPr>
          <w:p w14:paraId="76E33CEB" w14:textId="42CC24BC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7</w:t>
            </w:r>
          </w:p>
        </w:tc>
        <w:tc>
          <w:tcPr>
            <w:tcW w:w="1732" w:type="dxa"/>
            <w:gridSpan w:val="2"/>
          </w:tcPr>
          <w:p w14:paraId="06A4EB27" w14:textId="2FD1FC4F" w:rsidR="00D00A6C" w:rsidRPr="005F07A2" w:rsidRDefault="00B85313" w:rsidP="00D00A6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Mahasiswa mampu memahami konsep Asbab al-Nuzul</w:t>
            </w:r>
          </w:p>
        </w:tc>
        <w:tc>
          <w:tcPr>
            <w:tcW w:w="1682" w:type="dxa"/>
            <w:gridSpan w:val="2"/>
          </w:tcPr>
          <w:p w14:paraId="7FDDDA4E" w14:textId="31ADB5CE" w:rsidR="00D00A6C" w:rsidRPr="005F07A2" w:rsidRDefault="00B85313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menjelaskan pengertian, macam, dan fungsi asbab al-nuzul</w:t>
            </w:r>
          </w:p>
        </w:tc>
        <w:tc>
          <w:tcPr>
            <w:tcW w:w="1682" w:type="dxa"/>
            <w:gridSpan w:val="2"/>
          </w:tcPr>
          <w:p w14:paraId="0728B0B7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3F1021F0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7D0CE9CE" w14:textId="68F2DCA3" w:rsidR="00D00A6C" w:rsidRPr="005F07A2" w:rsidRDefault="00D00A6C" w:rsidP="00D00A6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624F4764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672A39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46F9BC2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75B41322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184EFFEE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29BD1B9D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6D91AD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61E6BA6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6B89487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CAE220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0F5B1DF7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3599368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51CE339C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6E9EBB97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5A8F7A7A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D5A867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24E47B0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6C4FF362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5238F9E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6ED6E934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45BD6022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0D1DD617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CAAECB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544944A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9DBE91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73726D42" w14:textId="248A5EE4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7D66CB3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4814BBE9" w14:textId="4891F682" w:rsidR="00D00A6C" w:rsidRPr="005F07A2" w:rsidRDefault="00962971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Asbab al-Nuzul: pengertian, macam-macam, dan urgensinya dalam tafsir</w:t>
            </w:r>
          </w:p>
        </w:tc>
        <w:tc>
          <w:tcPr>
            <w:tcW w:w="754" w:type="dxa"/>
          </w:tcPr>
          <w:p w14:paraId="5E79ABEA" w14:textId="77777777" w:rsidR="00D00A6C" w:rsidRPr="005F07A2" w:rsidRDefault="00D00A6C" w:rsidP="00D00A6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D00A6C" w:rsidRPr="005F07A2" w14:paraId="34336FDD" w14:textId="77777777">
        <w:trPr>
          <w:trHeight w:val="196"/>
        </w:trPr>
        <w:tc>
          <w:tcPr>
            <w:tcW w:w="696" w:type="dxa"/>
          </w:tcPr>
          <w:p w14:paraId="479C2E70" w14:textId="34574C2D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8</w:t>
            </w:r>
          </w:p>
        </w:tc>
        <w:tc>
          <w:tcPr>
            <w:tcW w:w="1732" w:type="dxa"/>
            <w:gridSpan w:val="2"/>
          </w:tcPr>
          <w:p w14:paraId="4DAE4C76" w14:textId="281F1611" w:rsidR="00D00A6C" w:rsidRPr="005F07A2" w:rsidRDefault="00D00A6C" w:rsidP="00D00A6C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UTS</w:t>
            </w:r>
          </w:p>
        </w:tc>
        <w:tc>
          <w:tcPr>
            <w:tcW w:w="1682" w:type="dxa"/>
            <w:gridSpan w:val="2"/>
          </w:tcPr>
          <w:p w14:paraId="32B8398A" w14:textId="7825E088" w:rsidR="00D00A6C" w:rsidRPr="005F07A2" w:rsidRDefault="00D00A6C" w:rsidP="00D00A6C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UTS</w:t>
            </w:r>
          </w:p>
        </w:tc>
        <w:tc>
          <w:tcPr>
            <w:tcW w:w="1682" w:type="dxa"/>
            <w:gridSpan w:val="2"/>
          </w:tcPr>
          <w:p w14:paraId="60842179" w14:textId="77777777" w:rsidR="00D00A6C" w:rsidRPr="005F07A2" w:rsidRDefault="00D00A6C" w:rsidP="00D00A6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4804FD97" w14:textId="18239128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UTS</w:t>
            </w:r>
          </w:p>
        </w:tc>
        <w:tc>
          <w:tcPr>
            <w:tcW w:w="1682" w:type="dxa"/>
          </w:tcPr>
          <w:p w14:paraId="02817382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3B38FA0C" w14:textId="77777777" w:rsidR="00D00A6C" w:rsidRPr="005F07A2" w:rsidRDefault="00D00A6C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13DD8491" w14:textId="77777777" w:rsidR="00D00A6C" w:rsidRPr="005F07A2" w:rsidRDefault="00D00A6C" w:rsidP="00D00A6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D00A6C" w:rsidRPr="005F07A2" w14:paraId="0F69EE3B" w14:textId="77777777">
        <w:trPr>
          <w:trHeight w:val="196"/>
        </w:trPr>
        <w:tc>
          <w:tcPr>
            <w:tcW w:w="696" w:type="dxa"/>
          </w:tcPr>
          <w:p w14:paraId="604A7F13" w14:textId="267CE934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9</w:t>
            </w:r>
          </w:p>
        </w:tc>
        <w:tc>
          <w:tcPr>
            <w:tcW w:w="1732" w:type="dxa"/>
            <w:gridSpan w:val="2"/>
          </w:tcPr>
          <w:p w14:paraId="24F9E33B" w14:textId="111EB839" w:rsidR="00D00A6C" w:rsidRPr="005F07A2" w:rsidRDefault="00B85313" w:rsidP="00D00A6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Mahasiswa mampu memahami konsep munasabah ayat dan surat</w:t>
            </w:r>
          </w:p>
        </w:tc>
        <w:tc>
          <w:tcPr>
            <w:tcW w:w="1682" w:type="dxa"/>
            <w:gridSpan w:val="2"/>
          </w:tcPr>
          <w:p w14:paraId="218F146B" w14:textId="485EC957" w:rsidR="00D00A6C" w:rsidRPr="005F07A2" w:rsidRDefault="00B85313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menjelaskan hubungan antar ayat dan surat dalam al-Qur’an</w:t>
            </w:r>
          </w:p>
        </w:tc>
        <w:tc>
          <w:tcPr>
            <w:tcW w:w="1682" w:type="dxa"/>
            <w:gridSpan w:val="2"/>
          </w:tcPr>
          <w:p w14:paraId="48073AFF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586F240C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090F1960" w14:textId="3AC6D147" w:rsidR="00D00A6C" w:rsidRPr="005F07A2" w:rsidRDefault="00D00A6C" w:rsidP="00D00A6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5BB31EC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01AF996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489BA16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158B1E9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15209C1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1F10B1B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E7D818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0FDF1B0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7D1C55C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313674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5A6E847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5CDD538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31DA2AA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19A2FC8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1CBE487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mengidentifikasi</w:t>
            </w:r>
          </w:p>
          <w:p w14:paraId="4AEEE86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4A55A15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21B40C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7A8FDDCA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7C3C78A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6ECA83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2FFDCC8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69B1CC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7AB9C5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0D99893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234D3CD0" w14:textId="563244D2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6522AF3B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EA9690F" w14:textId="6CED4ABD" w:rsidR="00D00A6C" w:rsidRPr="005F07A2" w:rsidRDefault="00962971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Munasabah al-Ayat wa al-Suwar: pengertian dan bentuk-bentuk korelasi ayat dan surat</w:t>
            </w:r>
          </w:p>
        </w:tc>
        <w:tc>
          <w:tcPr>
            <w:tcW w:w="754" w:type="dxa"/>
          </w:tcPr>
          <w:p w14:paraId="4430639A" w14:textId="77777777" w:rsidR="00D00A6C" w:rsidRPr="005F07A2" w:rsidRDefault="00D00A6C" w:rsidP="00D00A6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D00A6C" w:rsidRPr="005F07A2" w14:paraId="10D33099" w14:textId="77777777">
        <w:trPr>
          <w:trHeight w:val="196"/>
        </w:trPr>
        <w:tc>
          <w:tcPr>
            <w:tcW w:w="696" w:type="dxa"/>
          </w:tcPr>
          <w:p w14:paraId="714A41D3" w14:textId="68E76B5A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10-11</w:t>
            </w:r>
          </w:p>
        </w:tc>
        <w:tc>
          <w:tcPr>
            <w:tcW w:w="1732" w:type="dxa"/>
            <w:gridSpan w:val="2"/>
          </w:tcPr>
          <w:p w14:paraId="48CC370F" w14:textId="01A6854E" w:rsidR="00D00A6C" w:rsidRPr="005F07A2" w:rsidRDefault="00B85313" w:rsidP="00D00A6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Mahasiswa mampu menjelaskan konsep muhkam dan mutasyabih</w:t>
            </w:r>
          </w:p>
        </w:tc>
        <w:tc>
          <w:tcPr>
            <w:tcW w:w="1682" w:type="dxa"/>
            <w:gridSpan w:val="2"/>
          </w:tcPr>
          <w:p w14:paraId="5D691A95" w14:textId="7B2B9490" w:rsidR="00D00A6C" w:rsidRPr="005F07A2" w:rsidRDefault="00B85313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menjelaskan pengertian dan klasifikasi muhkam-mutasyabih</w:t>
            </w:r>
          </w:p>
        </w:tc>
        <w:tc>
          <w:tcPr>
            <w:tcW w:w="1682" w:type="dxa"/>
            <w:gridSpan w:val="2"/>
          </w:tcPr>
          <w:p w14:paraId="7857605D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4B18CC3E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242DA1B1" w14:textId="11603520" w:rsidR="00D00A6C" w:rsidRPr="005F07A2" w:rsidRDefault="00D00A6C" w:rsidP="00D00A6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61870274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376180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34837524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3231C84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3ADE5D8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7FB80F2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329A9E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0067C3E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27D27B1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50C8C77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19A267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51C22FBE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21AE72AD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3C722AD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02E26BB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34A7397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1A413F3A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423569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6ABE5D8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41739D2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2A11FA1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0EB4252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00289C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6C6DA3F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538056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05A0DBCC" w14:textId="113550EA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71CC215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54E501B" w14:textId="689BA2B5" w:rsidR="00D00A6C" w:rsidRPr="005F07A2" w:rsidRDefault="005F07A2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Muhkam dan Mutasyabih: pengertian, klasifikasi, dan implikasinya</w:t>
            </w:r>
          </w:p>
        </w:tc>
        <w:tc>
          <w:tcPr>
            <w:tcW w:w="754" w:type="dxa"/>
          </w:tcPr>
          <w:p w14:paraId="586409A7" w14:textId="77777777" w:rsidR="00D00A6C" w:rsidRPr="005F07A2" w:rsidRDefault="00D00A6C" w:rsidP="00D00A6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D00A6C" w:rsidRPr="005F07A2" w14:paraId="13EB3FF7" w14:textId="77777777">
        <w:trPr>
          <w:trHeight w:val="196"/>
        </w:trPr>
        <w:tc>
          <w:tcPr>
            <w:tcW w:w="696" w:type="dxa"/>
          </w:tcPr>
          <w:p w14:paraId="74255B49" w14:textId="7AD59081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12</w:t>
            </w:r>
          </w:p>
        </w:tc>
        <w:tc>
          <w:tcPr>
            <w:tcW w:w="1732" w:type="dxa"/>
            <w:gridSpan w:val="2"/>
          </w:tcPr>
          <w:p w14:paraId="582BF0E3" w14:textId="580730A5" w:rsidR="00D00A6C" w:rsidRPr="005F07A2" w:rsidRDefault="00B85313" w:rsidP="00D00A6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Mahasiswa mampu memahami konsep nasikh dan mansukh</w:t>
            </w:r>
          </w:p>
        </w:tc>
        <w:tc>
          <w:tcPr>
            <w:tcW w:w="1682" w:type="dxa"/>
            <w:gridSpan w:val="2"/>
          </w:tcPr>
          <w:p w14:paraId="28C50790" w14:textId="69381342" w:rsidR="00D00A6C" w:rsidRPr="005F07A2" w:rsidRDefault="00B85313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menjelaskan pengertian, syarat, dan contoh nasikh-mansukh</w:t>
            </w:r>
          </w:p>
        </w:tc>
        <w:tc>
          <w:tcPr>
            <w:tcW w:w="1682" w:type="dxa"/>
            <w:gridSpan w:val="2"/>
          </w:tcPr>
          <w:p w14:paraId="32E2D4DB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430CB34B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29BFE3A6" w14:textId="59472700" w:rsidR="00D00A6C" w:rsidRPr="005F07A2" w:rsidRDefault="00D00A6C" w:rsidP="00D00A6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30E44E3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41993912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2E2F3E02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656A9DBA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4631E1F4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2B6316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2290DA4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2A12F50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344E8AC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42E8C1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8C251F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61CF15E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6087CFA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55351A5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714181E7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7921817C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15717AF2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3D8643F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62EB5C4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7A413842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3183BF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43C0E2C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59C8855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CAF67E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0316C2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418D23F5" w14:textId="330EAADF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5EA940E0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1E2AA72C" w14:textId="0902C21C" w:rsidR="00D00A6C" w:rsidRPr="005F07A2" w:rsidRDefault="005F07A2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Nasikh dan Mansukh: pengertian, syarat, macam-macam, dan contoh</w:t>
            </w:r>
          </w:p>
        </w:tc>
        <w:tc>
          <w:tcPr>
            <w:tcW w:w="754" w:type="dxa"/>
          </w:tcPr>
          <w:p w14:paraId="655BF5A2" w14:textId="77777777" w:rsidR="00D00A6C" w:rsidRPr="005F07A2" w:rsidRDefault="00D00A6C" w:rsidP="00D00A6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D00A6C" w:rsidRPr="005F07A2" w14:paraId="257F7198" w14:textId="77777777">
        <w:trPr>
          <w:trHeight w:val="196"/>
        </w:trPr>
        <w:tc>
          <w:tcPr>
            <w:tcW w:w="696" w:type="dxa"/>
          </w:tcPr>
          <w:p w14:paraId="6E1E855B" w14:textId="3C100005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13</w:t>
            </w:r>
          </w:p>
        </w:tc>
        <w:tc>
          <w:tcPr>
            <w:tcW w:w="1732" w:type="dxa"/>
            <w:gridSpan w:val="2"/>
          </w:tcPr>
          <w:p w14:paraId="23EEECEC" w14:textId="024ADE1E" w:rsidR="00D00A6C" w:rsidRPr="005F07A2" w:rsidRDefault="00962971" w:rsidP="00D00A6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Mahasiswa mampu menjelaskan qira’at al-Qur’an</w:t>
            </w:r>
          </w:p>
        </w:tc>
        <w:tc>
          <w:tcPr>
            <w:tcW w:w="1682" w:type="dxa"/>
            <w:gridSpan w:val="2"/>
          </w:tcPr>
          <w:p w14:paraId="2003CCC3" w14:textId="39C4DDDD" w:rsidR="00D00A6C" w:rsidRPr="005F07A2" w:rsidRDefault="00962971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menjelaskan sejarah, macam, dan kehujjahan qira’at</w:t>
            </w:r>
          </w:p>
        </w:tc>
        <w:tc>
          <w:tcPr>
            <w:tcW w:w="1682" w:type="dxa"/>
            <w:gridSpan w:val="2"/>
          </w:tcPr>
          <w:p w14:paraId="19B01447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1306A324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4CD32311" w14:textId="00AD4A2A" w:rsidR="00D00A6C" w:rsidRPr="005F07A2" w:rsidRDefault="00D00A6C" w:rsidP="00D00A6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54BE085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953284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263D25DA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12E1F1E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010A700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8799EF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lastRenderedPageBreak/>
              <w:t>Media Pembelajaran</w:t>
            </w:r>
          </w:p>
          <w:p w14:paraId="3CD3D6A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25DD914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01A339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83A24E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79A6DE8D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11B4B43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5C73937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58EC965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074F7EB7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0FBCEB6E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5DA0903C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73CA2D4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2E37003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F0F08B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4ECEB8DC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6B96C256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1AA451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4C297A44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6E4466A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5AF50EED" w14:textId="512320B5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64A8C71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4FA8591" w14:textId="4D3A33B8" w:rsidR="00D00A6C" w:rsidRPr="005F07A2" w:rsidRDefault="005F07A2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Qira’at al-Qur’an: sejarah, macam-macam qira’at, dan qira’at sab‘ah</w:t>
            </w:r>
          </w:p>
        </w:tc>
        <w:tc>
          <w:tcPr>
            <w:tcW w:w="754" w:type="dxa"/>
          </w:tcPr>
          <w:p w14:paraId="49E3068F" w14:textId="77777777" w:rsidR="00D00A6C" w:rsidRPr="005F07A2" w:rsidRDefault="00D00A6C" w:rsidP="00D00A6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D00A6C" w:rsidRPr="005F07A2" w14:paraId="0968B5A0" w14:textId="77777777">
        <w:trPr>
          <w:trHeight w:val="196"/>
        </w:trPr>
        <w:tc>
          <w:tcPr>
            <w:tcW w:w="696" w:type="dxa"/>
          </w:tcPr>
          <w:p w14:paraId="3B28902B" w14:textId="09675F08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14</w:t>
            </w:r>
          </w:p>
        </w:tc>
        <w:tc>
          <w:tcPr>
            <w:tcW w:w="1732" w:type="dxa"/>
            <w:gridSpan w:val="2"/>
          </w:tcPr>
          <w:p w14:paraId="1E2F9611" w14:textId="2838449D" w:rsidR="00D00A6C" w:rsidRPr="005F07A2" w:rsidRDefault="00962971" w:rsidP="00D00A6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Mahasiswa mampu memahami konsep i‘jaz al-Qur’an</w:t>
            </w:r>
          </w:p>
        </w:tc>
        <w:tc>
          <w:tcPr>
            <w:tcW w:w="1682" w:type="dxa"/>
            <w:gridSpan w:val="2"/>
          </w:tcPr>
          <w:p w14:paraId="229CD8DA" w14:textId="296F13DA" w:rsidR="00D00A6C" w:rsidRPr="005F07A2" w:rsidRDefault="00962971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menjelaskan aspek-aspek i‘jaz al-Qur’an</w:t>
            </w:r>
          </w:p>
        </w:tc>
        <w:tc>
          <w:tcPr>
            <w:tcW w:w="1682" w:type="dxa"/>
            <w:gridSpan w:val="2"/>
          </w:tcPr>
          <w:p w14:paraId="1302D593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6EC8113D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7637F264" w14:textId="0C4A3648" w:rsidR="00D00A6C" w:rsidRPr="005F07A2" w:rsidRDefault="00D00A6C" w:rsidP="00D00A6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427D0DFC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528E671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3C15E8CC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2F90B53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5D8520C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574645C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3DF0EAC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5E6C4A5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7B6D7260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30C9CD9A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8E1692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0A8CFA8E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5D74E23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68164C0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3A6F039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FEA161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625E66D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A9B406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1103BA5E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57116C0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526A5E7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55B7338E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041A22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20F5BA2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0DF284C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5B5AE64E" w14:textId="2BDD1C71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49422177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090AB7FD" w14:textId="7ADCB447" w:rsidR="00D00A6C" w:rsidRPr="005F07A2" w:rsidRDefault="005F07A2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I‘jaz al-Qur’an: pengertian dan aspek-aspek kemukjizatan al-Qur’an</w:t>
            </w:r>
          </w:p>
        </w:tc>
        <w:tc>
          <w:tcPr>
            <w:tcW w:w="754" w:type="dxa"/>
          </w:tcPr>
          <w:p w14:paraId="7B410BA5" w14:textId="77777777" w:rsidR="00D00A6C" w:rsidRPr="005F07A2" w:rsidRDefault="00D00A6C" w:rsidP="00D00A6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D00A6C" w:rsidRPr="005F07A2" w14:paraId="276D9483" w14:textId="77777777">
        <w:trPr>
          <w:trHeight w:val="196"/>
        </w:trPr>
        <w:tc>
          <w:tcPr>
            <w:tcW w:w="696" w:type="dxa"/>
          </w:tcPr>
          <w:p w14:paraId="48B7FD2E" w14:textId="36A473EB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15</w:t>
            </w:r>
          </w:p>
        </w:tc>
        <w:tc>
          <w:tcPr>
            <w:tcW w:w="1732" w:type="dxa"/>
            <w:gridSpan w:val="2"/>
          </w:tcPr>
          <w:p w14:paraId="5578A321" w14:textId="38271A60" w:rsidR="00D00A6C" w:rsidRPr="005F07A2" w:rsidRDefault="00962971" w:rsidP="00D00A6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Mahasiswa mampu memahami konsep aqsam dan jadal al-Qur’an</w:t>
            </w:r>
          </w:p>
        </w:tc>
        <w:tc>
          <w:tcPr>
            <w:tcW w:w="1682" w:type="dxa"/>
            <w:gridSpan w:val="2"/>
          </w:tcPr>
          <w:p w14:paraId="10170587" w14:textId="68C06B0A" w:rsidR="00D00A6C" w:rsidRPr="005F07A2" w:rsidRDefault="00962971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Ketepatan menjelaskan bentuk-bentuk sumpah dan dialog dalam al-Qur’an</w:t>
            </w:r>
          </w:p>
        </w:tc>
        <w:tc>
          <w:tcPr>
            <w:tcW w:w="1682" w:type="dxa"/>
            <w:gridSpan w:val="2"/>
          </w:tcPr>
          <w:p w14:paraId="16110D40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</w:p>
          <w:p w14:paraId="2736005B" w14:textId="77777777" w:rsidR="00D00A6C" w:rsidRPr="005F07A2" w:rsidRDefault="00D00A6C" w:rsidP="00D00A6C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 dan</w:t>
            </w:r>
          </w:p>
          <w:p w14:paraId="5E3BCC08" w14:textId="5DB86E0F" w:rsidR="00D00A6C" w:rsidRPr="005F07A2" w:rsidRDefault="00D00A6C" w:rsidP="00D00A6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5C98D37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6DF59A2D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0228ACA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6D7469B1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2607A224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DE40CC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00CB15F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0A179A1A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67F8F5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6AAF54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07907FE9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4D87BC5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6B509C3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0E859837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362D2C4E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7E097A42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4CA43295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2355AAA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63E4121C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3F979AA8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614FABF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Tatap Muka</w:t>
            </w:r>
          </w:p>
          <w:p w14:paraId="5DE43173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649EE3C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2D452507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50AA3DFB" w14:textId="77777777" w:rsidR="00D00A6C" w:rsidRPr="005F07A2" w:rsidRDefault="00D00A6C" w:rsidP="00D00A6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370F2D64" w14:textId="2E18A81E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F07A2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5C4D310A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185F3310" w14:textId="724177CE" w:rsidR="00D00A6C" w:rsidRPr="005F07A2" w:rsidRDefault="005F07A2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sz w:val="16"/>
                <w:szCs w:val="16"/>
              </w:rPr>
              <w:t>Aqsam al-Qur’an dan Jadal al-Qur’an</w:t>
            </w:r>
          </w:p>
        </w:tc>
        <w:tc>
          <w:tcPr>
            <w:tcW w:w="754" w:type="dxa"/>
          </w:tcPr>
          <w:p w14:paraId="1736ABE8" w14:textId="77777777" w:rsidR="00D00A6C" w:rsidRPr="005F07A2" w:rsidRDefault="00D00A6C" w:rsidP="00D00A6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D00A6C" w:rsidRPr="005F07A2" w14:paraId="4459DC52" w14:textId="77777777">
        <w:trPr>
          <w:trHeight w:val="196"/>
        </w:trPr>
        <w:tc>
          <w:tcPr>
            <w:tcW w:w="696" w:type="dxa"/>
          </w:tcPr>
          <w:p w14:paraId="69388BCF" w14:textId="552AD56F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16</w:t>
            </w:r>
          </w:p>
        </w:tc>
        <w:tc>
          <w:tcPr>
            <w:tcW w:w="1732" w:type="dxa"/>
            <w:gridSpan w:val="2"/>
          </w:tcPr>
          <w:p w14:paraId="39587258" w14:textId="3910C7DB" w:rsidR="00D00A6C" w:rsidRPr="005F07A2" w:rsidRDefault="00D00A6C" w:rsidP="00D00A6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F07A2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UAS</w:t>
            </w:r>
          </w:p>
        </w:tc>
        <w:tc>
          <w:tcPr>
            <w:tcW w:w="1682" w:type="dxa"/>
            <w:gridSpan w:val="2"/>
          </w:tcPr>
          <w:p w14:paraId="11277443" w14:textId="77777777" w:rsidR="00D00A6C" w:rsidRPr="005F07A2" w:rsidRDefault="00D00A6C" w:rsidP="00D00A6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31A3DD19" w14:textId="77777777" w:rsidR="00D00A6C" w:rsidRPr="005F07A2" w:rsidRDefault="00D00A6C" w:rsidP="00D00A6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7665C8BE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9D317DC" w14:textId="77777777" w:rsidR="00D00A6C" w:rsidRPr="005F07A2" w:rsidRDefault="00D00A6C" w:rsidP="00D00A6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247300E" w14:textId="77777777" w:rsidR="00D00A6C" w:rsidRPr="005F07A2" w:rsidRDefault="00D00A6C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754" w:type="dxa"/>
          </w:tcPr>
          <w:p w14:paraId="300B80D3" w14:textId="77777777" w:rsidR="00D00A6C" w:rsidRPr="005F07A2" w:rsidRDefault="00D00A6C" w:rsidP="00D00A6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</w:tbl>
    <w:p w14:paraId="39B42E6E" w14:textId="63C5F682" w:rsidR="005E5AE3" w:rsidRPr="005F07A2" w:rsidRDefault="005E5AE3">
      <w:pPr>
        <w:rPr>
          <w:rFonts w:asciiTheme="minorBidi" w:hAnsiTheme="minorBidi" w:cstheme="minorBidi"/>
          <w:sz w:val="16"/>
          <w:szCs w:val="16"/>
        </w:rPr>
      </w:pPr>
    </w:p>
    <w:p w14:paraId="3C8EB65D" w14:textId="49F6DF28" w:rsidR="00D00A6C" w:rsidRPr="005F07A2" w:rsidRDefault="00D00A6C">
      <w:pPr>
        <w:rPr>
          <w:rFonts w:asciiTheme="minorBidi" w:hAnsiTheme="minorBidi" w:cstheme="minorBidi"/>
          <w:sz w:val="16"/>
          <w:szCs w:val="16"/>
        </w:rPr>
      </w:pPr>
    </w:p>
    <w:p w14:paraId="74FCCBDA" w14:textId="77777777" w:rsidR="00D00A6C" w:rsidRPr="005F07A2" w:rsidRDefault="00D00A6C" w:rsidP="00D00A6C">
      <w:pPr>
        <w:widowControl/>
        <w:autoSpaceDE/>
        <w:autoSpaceDN/>
        <w:ind w:left="720"/>
        <w:jc w:val="both"/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</w:pPr>
      <w:r w:rsidRPr="005F07A2">
        <w:rPr>
          <w:rFonts w:asciiTheme="minorBidi" w:eastAsia="Times New Roman" w:hAnsiTheme="minorBidi" w:cstheme="minorBidi"/>
          <w:b/>
          <w:bCs/>
          <w:sz w:val="16"/>
          <w:szCs w:val="16"/>
        </w:rPr>
        <w:t xml:space="preserve">Komponen dan </w:t>
      </w:r>
      <w:r w:rsidRPr="005F07A2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>Bobot Penilaian :</w:t>
      </w:r>
    </w:p>
    <w:p w14:paraId="21255AD1" w14:textId="77777777" w:rsidR="00D00A6C" w:rsidRPr="005F07A2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Tugas Mandiri (a)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5F07A2">
        <w:rPr>
          <w:rFonts w:asciiTheme="minorBidi" w:eastAsia="Times New Roman" w:hAnsiTheme="minorBidi" w:cstheme="minorBidi"/>
          <w:bCs/>
          <w:sz w:val="16"/>
          <w:szCs w:val="16"/>
        </w:rPr>
        <w:t>2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0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%</w:t>
      </w:r>
    </w:p>
    <w:p w14:paraId="3119B7B4" w14:textId="77777777" w:rsidR="00D00A6C" w:rsidRPr="005F07A2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Tugas Terstruktur (b)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15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%</w:t>
      </w:r>
    </w:p>
    <w:p w14:paraId="42A93B93" w14:textId="77777777" w:rsidR="00D00A6C" w:rsidRPr="005F07A2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Ujian Kompetensi Tengah Semester (c)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2</w:t>
      </w:r>
      <w:r w:rsidRPr="005F07A2">
        <w:rPr>
          <w:rFonts w:asciiTheme="minorBidi" w:eastAsia="Times New Roman" w:hAnsiTheme="minorBidi" w:cstheme="minorBidi"/>
          <w:bCs/>
          <w:sz w:val="16"/>
          <w:szCs w:val="16"/>
        </w:rPr>
        <w:t>0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%</w:t>
      </w:r>
      <w:r w:rsidRPr="005F07A2">
        <w:rPr>
          <w:rFonts w:asciiTheme="minorBidi" w:eastAsia="Times New Roman" w:hAnsiTheme="minorBidi" w:cstheme="minorBidi"/>
          <w:bCs/>
          <w:sz w:val="16"/>
          <w:szCs w:val="16"/>
        </w:rPr>
        <w:t xml:space="preserve"> </w:t>
      </w:r>
    </w:p>
    <w:p w14:paraId="715F3F4E" w14:textId="77777777" w:rsidR="00D00A6C" w:rsidRPr="005F07A2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Ujian Kompetensi Akhir Semester (d)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5F07A2">
        <w:rPr>
          <w:rFonts w:asciiTheme="minorBidi" w:eastAsia="Times New Roman" w:hAnsiTheme="minorBidi" w:cstheme="minorBidi"/>
          <w:bCs/>
          <w:sz w:val="16"/>
          <w:szCs w:val="16"/>
        </w:rPr>
        <w:t>4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5%</w:t>
      </w:r>
      <w:r w:rsidRPr="005F07A2">
        <w:rPr>
          <w:rFonts w:asciiTheme="minorBidi" w:eastAsia="Times New Roman" w:hAnsiTheme="minorBidi" w:cstheme="minorBidi"/>
          <w:bCs/>
          <w:sz w:val="16"/>
          <w:szCs w:val="16"/>
        </w:rPr>
        <w:t xml:space="preserve"> </w:t>
      </w:r>
    </w:p>
    <w:p w14:paraId="6E0C896C" w14:textId="77777777" w:rsidR="00D00A6C" w:rsidRPr="005F07A2" w:rsidRDefault="00D00A6C" w:rsidP="00D00A6C">
      <w:pPr>
        <w:widowControl/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</w:p>
    <w:p w14:paraId="7200D843" w14:textId="77777777" w:rsidR="00D00A6C" w:rsidRPr="005F07A2" w:rsidRDefault="00D00A6C" w:rsidP="00D00A6C">
      <w:pPr>
        <w:widowControl/>
        <w:autoSpaceDE/>
        <w:autoSpaceDN/>
        <w:ind w:left="720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r w:rsidRPr="005F07A2">
        <w:rPr>
          <w:rFonts w:asciiTheme="minorBidi" w:eastAsia="Times New Roman" w:hAnsiTheme="minorBidi" w:cstheme="minorBidi"/>
          <w:b/>
          <w:bCs/>
          <w:sz w:val="16"/>
          <w:szCs w:val="16"/>
        </w:rPr>
        <w:t xml:space="preserve">Nilai </w:t>
      </w:r>
      <w:r w:rsidRPr="005F07A2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>Akhir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r w:rsidRPr="005F07A2">
        <w:rPr>
          <w:rFonts w:asciiTheme="minorBidi" w:eastAsia="Times New Roman" w:hAnsiTheme="minorBidi" w:cstheme="minorBidi"/>
          <w:bCs/>
          <w:sz w:val="16"/>
          <w:szCs w:val="16"/>
        </w:rPr>
        <w:t xml:space="preserve"> =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(a x </w:t>
      </w:r>
      <w:r w:rsidRPr="005F07A2">
        <w:rPr>
          <w:rFonts w:asciiTheme="minorBidi" w:eastAsia="Times New Roman" w:hAnsiTheme="minorBidi" w:cstheme="minorBidi"/>
          <w:bCs/>
          <w:sz w:val="16"/>
          <w:szCs w:val="16"/>
        </w:rPr>
        <w:t>2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0%)+(b x 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15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%)+(c x 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2</w:t>
      </w:r>
      <w:r w:rsidRPr="005F07A2">
        <w:rPr>
          <w:rFonts w:asciiTheme="minorBidi" w:eastAsia="Times New Roman" w:hAnsiTheme="minorBidi" w:cstheme="minorBidi"/>
          <w:bCs/>
          <w:sz w:val="16"/>
          <w:szCs w:val="16"/>
        </w:rPr>
        <w:t>0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%)+(d x </w:t>
      </w:r>
      <w:r w:rsidRPr="005F07A2">
        <w:rPr>
          <w:rFonts w:asciiTheme="minorBidi" w:eastAsia="Times New Roman" w:hAnsiTheme="minorBidi" w:cstheme="minorBidi"/>
          <w:bCs/>
          <w:sz w:val="16"/>
          <w:szCs w:val="16"/>
        </w:rPr>
        <w:t>4</w:t>
      </w:r>
      <w:r w:rsidRPr="005F07A2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5%)</w:t>
      </w:r>
    </w:p>
    <w:p w14:paraId="1EDBE56A" w14:textId="77777777" w:rsidR="00D00A6C" w:rsidRPr="005F07A2" w:rsidRDefault="00D00A6C">
      <w:pPr>
        <w:rPr>
          <w:rFonts w:asciiTheme="minorBidi" w:hAnsiTheme="minorBidi" w:cstheme="minorBidi"/>
          <w:sz w:val="16"/>
          <w:szCs w:val="16"/>
          <w:lang w:val="en-US"/>
        </w:rPr>
      </w:pPr>
    </w:p>
    <w:sectPr w:rsidR="00D00A6C" w:rsidRPr="005F07A2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D16"/>
    <w:multiLevelType w:val="hybridMultilevel"/>
    <w:tmpl w:val="B978BB76"/>
    <w:lvl w:ilvl="0" w:tplc="FC62F326">
      <w:start w:val="5"/>
      <w:numFmt w:val="bullet"/>
      <w:lvlText w:val="-"/>
      <w:lvlJc w:val="left"/>
      <w:pPr>
        <w:ind w:left="36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" w15:restartNumberingAfterBreak="0">
    <w:nsid w:val="1E3F1C30"/>
    <w:multiLevelType w:val="hybridMultilevel"/>
    <w:tmpl w:val="B18CC6C6"/>
    <w:lvl w:ilvl="0" w:tplc="28221804">
      <w:start w:val="1"/>
      <w:numFmt w:val="decimal"/>
      <w:lvlText w:val="%1."/>
      <w:lvlJc w:val="left"/>
      <w:pPr>
        <w:ind w:left="27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247859A2"/>
    <w:multiLevelType w:val="hybridMultilevel"/>
    <w:tmpl w:val="B92A06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9068E1"/>
    <w:multiLevelType w:val="hybridMultilevel"/>
    <w:tmpl w:val="1666ABE8"/>
    <w:lvl w:ilvl="0" w:tplc="B9A2FA26">
      <w:numFmt w:val="bullet"/>
      <w:lvlText w:val="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3312416"/>
    <w:multiLevelType w:val="hybridMultilevel"/>
    <w:tmpl w:val="3E7A2C8C"/>
    <w:lvl w:ilvl="0" w:tplc="0409000F">
      <w:start w:val="1"/>
      <w:numFmt w:val="decimal"/>
      <w:lvlText w:val="%1.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" w15:restartNumberingAfterBreak="0">
    <w:nsid w:val="39A22A16"/>
    <w:multiLevelType w:val="hybridMultilevel"/>
    <w:tmpl w:val="20141B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6E22CB"/>
    <w:multiLevelType w:val="hybridMultilevel"/>
    <w:tmpl w:val="1EEED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F0127"/>
    <w:multiLevelType w:val="hybridMultilevel"/>
    <w:tmpl w:val="E9C85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A4F45"/>
    <w:multiLevelType w:val="hybridMultilevel"/>
    <w:tmpl w:val="CD780F62"/>
    <w:lvl w:ilvl="0" w:tplc="A5BCA4C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32EC6"/>
    <w:multiLevelType w:val="hybridMultilevel"/>
    <w:tmpl w:val="1B96C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06B148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5766A"/>
    <w:multiLevelType w:val="hybridMultilevel"/>
    <w:tmpl w:val="1EEED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32F05"/>
    <w:multiLevelType w:val="hybridMultilevel"/>
    <w:tmpl w:val="5CB86C0A"/>
    <w:lvl w:ilvl="0" w:tplc="80C2396C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00856"/>
    <w:multiLevelType w:val="hybridMultilevel"/>
    <w:tmpl w:val="F7541DDA"/>
    <w:lvl w:ilvl="0" w:tplc="FC62F326">
      <w:start w:val="5"/>
      <w:numFmt w:val="bullet"/>
      <w:lvlText w:val="-"/>
      <w:lvlJc w:val="left"/>
      <w:pPr>
        <w:ind w:left="727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2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E1"/>
    <w:rsid w:val="00046CBF"/>
    <w:rsid w:val="000A34E7"/>
    <w:rsid w:val="000B5D79"/>
    <w:rsid w:val="0015472B"/>
    <w:rsid w:val="001C040B"/>
    <w:rsid w:val="00231867"/>
    <w:rsid w:val="002817B2"/>
    <w:rsid w:val="002C6F32"/>
    <w:rsid w:val="002D4739"/>
    <w:rsid w:val="00345367"/>
    <w:rsid w:val="00394D2C"/>
    <w:rsid w:val="003A57CE"/>
    <w:rsid w:val="00436D9D"/>
    <w:rsid w:val="004C39BF"/>
    <w:rsid w:val="0052150B"/>
    <w:rsid w:val="00543663"/>
    <w:rsid w:val="00574456"/>
    <w:rsid w:val="0058453C"/>
    <w:rsid w:val="005E5AE3"/>
    <w:rsid w:val="005F07A2"/>
    <w:rsid w:val="005F32E5"/>
    <w:rsid w:val="00642D24"/>
    <w:rsid w:val="006A4135"/>
    <w:rsid w:val="006E4115"/>
    <w:rsid w:val="00700BF2"/>
    <w:rsid w:val="00714889"/>
    <w:rsid w:val="007217E1"/>
    <w:rsid w:val="00745A4D"/>
    <w:rsid w:val="00757B9F"/>
    <w:rsid w:val="007D42DA"/>
    <w:rsid w:val="007D5F65"/>
    <w:rsid w:val="00807EDE"/>
    <w:rsid w:val="008A397C"/>
    <w:rsid w:val="009623C3"/>
    <w:rsid w:val="00962971"/>
    <w:rsid w:val="009B044C"/>
    <w:rsid w:val="009F2B93"/>
    <w:rsid w:val="009F7F57"/>
    <w:rsid w:val="00A2505A"/>
    <w:rsid w:val="00A50F14"/>
    <w:rsid w:val="00A807D1"/>
    <w:rsid w:val="00A95D39"/>
    <w:rsid w:val="00AC06DC"/>
    <w:rsid w:val="00B85313"/>
    <w:rsid w:val="00B87BAC"/>
    <w:rsid w:val="00BA0105"/>
    <w:rsid w:val="00D00A6C"/>
    <w:rsid w:val="00D768AB"/>
    <w:rsid w:val="00DD3DF6"/>
    <w:rsid w:val="00E51D16"/>
    <w:rsid w:val="00E77784"/>
    <w:rsid w:val="00EE451D"/>
    <w:rsid w:val="00FE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609C"/>
  <w15:docId w15:val="{16B52335-D0AC-42AA-BE42-0DE0AC24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60"/>
    </w:pPr>
  </w:style>
  <w:style w:type="character" w:customStyle="1" w:styleId="fontstyle01">
    <w:name w:val="fontstyle01"/>
    <w:basedOn w:val="DefaultParagraphFont"/>
    <w:rsid w:val="00A95D39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95D39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04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5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4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2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3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2026-05-11T10:42:00Z</dcterms:created>
  <dcterms:modified xsi:type="dcterms:W3CDTF">2026-05-11T11:06:00Z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Mozilla Firefox 129.0.1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2024-08-20T00:00:00Z</vt:filetime>
  </property>
</Properties>
</file>