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59"/>
        </w:tabs>
        <w:spacing w:after="0" w:before="0" w:line="223" w:lineRule="auto"/>
        <w:ind w:left="0" w:right="-15"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ab/>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bl>
      <w:tblPr>
        <w:tblStyle w:val="Table1"/>
        <w:tblW w:w="11592.000000000004" w:type="dxa"/>
        <w:jc w:val="left"/>
        <w:tblInd w:w="3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6"/>
        <w:gridCol w:w="928"/>
        <w:gridCol w:w="804"/>
        <w:gridCol w:w="638"/>
        <w:gridCol w:w="1044"/>
        <w:gridCol w:w="580"/>
        <w:gridCol w:w="1102"/>
        <w:gridCol w:w="1682"/>
        <w:gridCol w:w="1682"/>
        <w:gridCol w:w="928"/>
        <w:gridCol w:w="754"/>
        <w:gridCol w:w="754"/>
        <w:tblGridChange w:id="0">
          <w:tblGrid>
            <w:gridCol w:w="696"/>
            <w:gridCol w:w="928"/>
            <w:gridCol w:w="804"/>
            <w:gridCol w:w="638"/>
            <w:gridCol w:w="1044"/>
            <w:gridCol w:w="580"/>
            <w:gridCol w:w="1102"/>
            <w:gridCol w:w="1682"/>
            <w:gridCol w:w="1682"/>
            <w:gridCol w:w="928"/>
            <w:gridCol w:w="754"/>
            <w:gridCol w:w="754"/>
          </w:tblGrid>
        </w:tblGridChange>
      </w:tblGrid>
      <w:tr>
        <w:trPr>
          <w:cantSplit w:val="0"/>
          <w:trHeight w:val="693" w:hRule="atLeast"/>
          <w:tblHeader w:val="0"/>
        </w:trPr>
        <w:tc>
          <w:tcPr>
            <w:gridSpan w:val="2"/>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2"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Pr>
              <w:drawing>
                <wp:inline distB="0" distT="0" distL="0" distR="0">
                  <wp:extent cx="421528" cy="420147"/>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21528" cy="420147"/>
                          </a:xfrm>
                          <a:prstGeom prst="rect"/>
                          <a:ln/>
                        </pic:spPr>
                      </pic:pic>
                    </a:graphicData>
                  </a:graphic>
                </wp:inline>
              </w:drawing>
            </w:r>
            <w:r w:rsidDel="00000000" w:rsidR="00000000" w:rsidRPr="00000000">
              <w:rPr>
                <w:rtl w:val="0"/>
              </w:rPr>
            </w:r>
          </w:p>
        </w:tc>
        <w:tc>
          <w:tcPr>
            <w:gridSpan w:val="10"/>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302" w:lineRule="auto"/>
              <w:ind w:left="3378" w:right="3371"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STAI AL-ANWAR SARANG REMBANG STAI AL-ANWAR SARANG REMBANG</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S1 PERBANDINGAN MAZHAB</w:t>
            </w:r>
          </w:p>
        </w:tc>
      </w:tr>
      <w:tr>
        <w:trPr>
          <w:cantSplit w:val="0"/>
          <w:trHeight w:val="229" w:hRule="atLeast"/>
          <w:tblHeader w:val="0"/>
        </w:trPr>
        <w:tc>
          <w:tcPr>
            <w:gridSpan w:val="12"/>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6"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RENCANA PEMBELAJARAN SEMESTER</w:t>
            </w:r>
          </w:p>
        </w:tc>
      </w:tr>
      <w:tr>
        <w:trPr>
          <w:cantSplit w:val="0"/>
          <w:trHeight w:val="196" w:hRule="atLeast"/>
          <w:tblHeader w:val="0"/>
        </w:trPr>
        <w:tc>
          <w:tcPr>
            <w:gridSpan w:val="4"/>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MATA KULIAH (MK)</w:t>
            </w:r>
          </w:p>
        </w:tc>
        <w:tc>
          <w:tcPr>
            <w:gridSpan w:val="2"/>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KODE</w:t>
            </w:r>
          </w:p>
        </w:tc>
        <w:tc>
          <w:tcPr>
            <w:gridSpan w:val="2"/>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Rumpun MK</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Bobot (sks)</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 w:right="36"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SEMESTER</w:t>
            </w:r>
          </w:p>
        </w:tc>
        <w:tc>
          <w:tcPr>
            <w:gridSpan w:val="2"/>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Tgl Penyusunan</w:t>
            </w:r>
          </w:p>
        </w:tc>
      </w:tr>
      <w:tr>
        <w:trPr>
          <w:cantSplit w:val="0"/>
          <w:trHeight w:val="196" w:hRule="atLeast"/>
          <w:tblHeader w:val="0"/>
        </w:trPr>
        <w:tc>
          <w:tcPr>
            <w:gridSpan w:val="4"/>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Ushul Fikih Perbandingan</w:t>
            </w:r>
          </w:p>
        </w:tc>
        <w:tc>
          <w:tcPr>
            <w:gridSpan w:val="2"/>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bookmarkStart w:colFirst="0" w:colLast="0" w:name="_heading=h.3oi6wgw7y9bg" w:id="0"/>
            <w:bookmarkEnd w:id="0"/>
            <w:r w:rsidDel="00000000" w:rsidR="00000000" w:rsidRPr="00000000">
              <w:rPr>
                <w:i w:val="0"/>
                <w:iCs w:val="0"/>
                <w:smallCaps w:val="0"/>
                <w:strike w:val="0"/>
                <w:color w:val="000000"/>
                <w:sz w:val="16"/>
                <w:szCs w:val="16"/>
                <w:u w:val="none"/>
                <w:shd w:fill="auto" w:val="clear"/>
                <w:vertAlign w:val="baseline"/>
                <w:rtl w:val="0"/>
              </w:rPr>
              <w:t xml:space="preserve"> Fikih dan Ushulnya</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6" w:right="31"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w:t>
            </w:r>
          </w:p>
        </w:tc>
        <w:tc>
          <w:tcPr>
            <w:gridSpan w:val="2"/>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01 September 2025</w:t>
            </w:r>
          </w:p>
        </w:tc>
      </w:tr>
      <w:tr>
        <w:trPr>
          <w:cantSplit w:val="0"/>
          <w:trHeight w:val="196" w:hRule="atLeast"/>
          <w:tblHeader w:val="0"/>
        </w:trPr>
        <w:tc>
          <w:tcPr>
            <w:gridSpan w:val="4"/>
            <w:vMerge w:val="restart"/>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OTORISASI</w:t>
            </w:r>
          </w:p>
        </w:tc>
        <w:tc>
          <w:tcPr>
            <w:gridSpan w:val="3"/>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Pengembang RPS</w:t>
            </w:r>
          </w:p>
        </w:tc>
        <w:tc>
          <w:tcPr>
            <w:gridSpan w:val="2"/>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Koordinator RMK</w:t>
            </w:r>
          </w:p>
        </w:tc>
        <w:tc>
          <w:tcPr>
            <w:gridSpan w:val="3"/>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Ketua PRODI</w:t>
            </w:r>
          </w:p>
        </w:tc>
      </w:tr>
      <w:tr>
        <w:trPr>
          <w:cantSplit w:val="0"/>
          <w:trHeight w:val="801" w:hRule="atLeast"/>
          <w:tblHeader w:val="0"/>
        </w:trPr>
        <w:tc>
          <w:tcPr>
            <w:gridSpan w:val="4"/>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Tanda Tangan</w:t>
            </w:r>
            <w:r w:rsidDel="00000000" w:rsidR="00000000" w:rsidRPr="00000000">
              <w:drawing>
                <wp:anchor allowOverlap="1" behindDoc="0" distB="0" distT="0" distL="114300" distR="114300" hidden="0" layoutInCell="1" locked="0" relativeHeight="0" simplePos="0">
                  <wp:simplePos x="0" y="0"/>
                  <wp:positionH relativeFrom="column">
                    <wp:posOffset>436880</wp:posOffset>
                  </wp:positionH>
                  <wp:positionV relativeFrom="paragraph">
                    <wp:posOffset>-20954</wp:posOffset>
                  </wp:positionV>
                  <wp:extent cx="828675" cy="501143"/>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28675" cy="501143"/>
                          </a:xfrm>
                          <a:prstGeom prst="rect"/>
                          <a:ln/>
                        </pic:spPr>
                      </pic:pic>
                    </a:graphicData>
                  </a:graphic>
                </wp:anchor>
              </w:drawing>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Fakih Abdul Azis Lc.,MA.</w:t>
            </w:r>
          </w:p>
        </w:tc>
        <w:tc>
          <w:tcPr>
            <w:gridSpan w:val="2"/>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Tanda Tangan</w:t>
            </w:r>
            <w:r w:rsidDel="00000000" w:rsidR="00000000" w:rsidRPr="00000000">
              <w:drawing>
                <wp:anchor allowOverlap="1" behindDoc="0" distB="0" distT="0" distL="114300" distR="114300" hidden="0" layoutInCell="1" locked="0" relativeHeight="0" simplePos="0">
                  <wp:simplePos x="0" y="0"/>
                  <wp:positionH relativeFrom="column">
                    <wp:posOffset>600075</wp:posOffset>
                  </wp:positionH>
                  <wp:positionV relativeFrom="paragraph">
                    <wp:posOffset>9525</wp:posOffset>
                  </wp:positionV>
                  <wp:extent cx="828675" cy="501143"/>
                  <wp:effectExtent b="0" l="0" r="0" t="0"/>
                  <wp:wrapNone/>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28675" cy="501143"/>
                          </a:xfrm>
                          <a:prstGeom prst="rect"/>
                          <a:ln/>
                        </pic:spPr>
                      </pic:pic>
                    </a:graphicData>
                  </a:graphic>
                </wp:anchor>
              </w:drawing>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sz w:val="16"/>
                <w:szCs w:val="16"/>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sz w:val="16"/>
                <w:szCs w:val="16"/>
              </w:rPr>
            </w:pPr>
            <w:r w:rsidDel="00000000" w:rsidR="00000000" w:rsidRPr="00000000">
              <w:rPr>
                <w:rtl w:val="0"/>
              </w:rPr>
            </w:r>
          </w:p>
          <w:p w:rsidR="00000000" w:rsidDel="00000000" w:rsidP="00000000" w:rsidRDefault="00000000" w:rsidRPr="00000000" w14:paraId="0000004F">
            <w:pPr>
              <w:spacing w:before="13" w:lineRule="auto"/>
              <w:ind w:left="6" w:firstLine="0"/>
              <w:jc w:val="center"/>
              <w:rPr>
                <w:sz w:val="16"/>
                <w:szCs w:val="16"/>
              </w:rPr>
            </w:pPr>
            <w:r w:rsidDel="00000000" w:rsidR="00000000" w:rsidRPr="00000000">
              <w:rPr>
                <w:sz w:val="16"/>
                <w:szCs w:val="16"/>
                <w:rtl w:val="0"/>
              </w:rPr>
              <w:t xml:space="preserve">Fakih Abdul Azis Lc.,MA.</w:t>
            </w:r>
          </w:p>
        </w:tc>
        <w:tc>
          <w:tcPr>
            <w:gridSpan w:val="3"/>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Tanda Tangan</w:t>
            </w:r>
            <w:r w:rsidDel="00000000" w:rsidR="00000000" w:rsidRPr="00000000">
              <w:drawing>
                <wp:anchor allowOverlap="1" behindDoc="0" distB="0" distT="0" distL="114300" distR="114300" hidden="0" layoutInCell="1" locked="0" relativeHeight="0" simplePos="0">
                  <wp:simplePos x="0" y="0"/>
                  <wp:positionH relativeFrom="column">
                    <wp:posOffset>274954</wp:posOffset>
                  </wp:positionH>
                  <wp:positionV relativeFrom="paragraph">
                    <wp:posOffset>-9524</wp:posOffset>
                  </wp:positionV>
                  <wp:extent cx="828675" cy="501143"/>
                  <wp:effectExtent b="0" l="0" r="0" t="0"/>
                  <wp:wrapNone/>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28675" cy="501143"/>
                          </a:xfrm>
                          <a:prstGeom prst="rect"/>
                          <a:ln/>
                        </pic:spPr>
                      </pic:pic>
                    </a:graphicData>
                  </a:graphic>
                </wp:anchor>
              </w:drawing>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Fakih Abdul Azis Lc.,MA </w:t>
            </w:r>
          </w:p>
        </w:tc>
      </w:tr>
      <w:tr>
        <w:trPr>
          <w:cantSplit w:val="0"/>
          <w:trHeight w:val="196" w:hRule="atLeast"/>
          <w:tblHeader w:val="0"/>
        </w:trPr>
        <w:tc>
          <w:tcPr>
            <w:gridSpan w:val="2"/>
            <w:vMerge w:val="restart"/>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Capaian Pembelajaran (CP)</w:t>
            </w:r>
          </w:p>
        </w:tc>
        <w:tc>
          <w:tcPr>
            <w:gridSpan w:val="10"/>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CPL-PRODI yang dibebankan pada MK</w:t>
            </w:r>
          </w:p>
        </w:tc>
      </w:tr>
      <w:tr>
        <w:trPr>
          <w:cantSplit w:val="0"/>
          <w:trHeight w:val="187" w:hRule="atLeast"/>
          <w:tblHeader w:val="0"/>
        </w:trPr>
        <w:tc>
          <w:tcPr>
            <w:gridSpan w:val="2"/>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65">
            <w:pPr>
              <w:pStyle w:val="Heading2"/>
              <w:keepNext w:val="0"/>
              <w:keepLines w:val="0"/>
              <w:spacing w:after="0" w:before="0" w:line="240" w:lineRule="auto"/>
              <w:rPr>
                <w:sz w:val="16"/>
                <w:szCs w:val="16"/>
              </w:rPr>
            </w:pPr>
            <w:bookmarkStart w:colFirst="0" w:colLast="0" w:name="_heading=h.xrshr69zhe8e" w:id="1"/>
            <w:bookmarkEnd w:id="1"/>
            <w:r w:rsidDel="00000000" w:rsidR="00000000" w:rsidRPr="00000000">
              <w:rPr>
                <w:sz w:val="16"/>
                <w:szCs w:val="16"/>
                <w:rtl w:val="0"/>
              </w:rPr>
              <w:t xml:space="preserve">A. Sikap</w:t>
            </w:r>
          </w:p>
          <w:p w:rsidR="00000000" w:rsidDel="00000000" w:rsidP="00000000" w:rsidRDefault="00000000" w:rsidRPr="00000000" w14:paraId="00000066">
            <w:pPr>
              <w:pStyle w:val="Heading3"/>
              <w:keepNext w:val="0"/>
              <w:keepLines w:val="0"/>
              <w:spacing w:after="0" w:before="0" w:line="240" w:lineRule="auto"/>
              <w:rPr>
                <w:sz w:val="16"/>
                <w:szCs w:val="16"/>
              </w:rPr>
            </w:pPr>
            <w:bookmarkStart w:colFirst="0" w:colLast="0" w:name="_heading=h.eq4f7031ptay" w:id="2"/>
            <w:bookmarkEnd w:id="2"/>
            <w:r w:rsidDel="00000000" w:rsidR="00000000" w:rsidRPr="00000000">
              <w:rPr>
                <w:sz w:val="16"/>
                <w:szCs w:val="16"/>
                <w:rtl w:val="0"/>
              </w:rPr>
              <w:t xml:space="preserve">CPL-S5</w:t>
            </w:r>
          </w:p>
          <w:p w:rsidR="00000000" w:rsidDel="00000000" w:rsidP="00000000" w:rsidRDefault="00000000" w:rsidRPr="00000000" w14:paraId="00000067">
            <w:pPr>
              <w:spacing w:after="0" w:before="0" w:line="240" w:lineRule="auto"/>
              <w:rPr>
                <w:sz w:val="16"/>
                <w:szCs w:val="16"/>
              </w:rPr>
            </w:pPr>
            <w:r w:rsidDel="00000000" w:rsidR="00000000" w:rsidRPr="00000000">
              <w:rPr>
                <w:sz w:val="16"/>
                <w:szCs w:val="16"/>
                <w:rtl w:val="0"/>
              </w:rPr>
              <w:t xml:space="preserve">Menghargai keanekaragaman budaya, pandangan, agama, dan kepercayaan, serta pendapat atau temuan orisinal orang lain.</w:t>
            </w:r>
          </w:p>
          <w:p w:rsidR="00000000" w:rsidDel="00000000" w:rsidP="00000000" w:rsidRDefault="00000000" w:rsidRPr="00000000" w14:paraId="00000068">
            <w:pPr>
              <w:pStyle w:val="Heading3"/>
              <w:keepNext w:val="0"/>
              <w:keepLines w:val="0"/>
              <w:spacing w:after="0" w:before="0" w:line="240" w:lineRule="auto"/>
              <w:rPr>
                <w:sz w:val="16"/>
                <w:szCs w:val="16"/>
              </w:rPr>
            </w:pPr>
            <w:bookmarkStart w:colFirst="0" w:colLast="0" w:name="_heading=h.oqpj4rj6coat" w:id="3"/>
            <w:bookmarkEnd w:id="3"/>
            <w:r w:rsidDel="00000000" w:rsidR="00000000" w:rsidRPr="00000000">
              <w:rPr>
                <w:sz w:val="16"/>
                <w:szCs w:val="16"/>
                <w:rtl w:val="0"/>
              </w:rPr>
              <w:t xml:space="preserve">CPL-S8</w:t>
            </w:r>
          </w:p>
          <w:p w:rsidR="00000000" w:rsidDel="00000000" w:rsidP="00000000" w:rsidRDefault="00000000" w:rsidRPr="00000000" w14:paraId="00000069">
            <w:pPr>
              <w:spacing w:after="0" w:before="0" w:line="240" w:lineRule="auto"/>
              <w:rPr>
                <w:sz w:val="16"/>
                <w:szCs w:val="16"/>
              </w:rPr>
            </w:pPr>
            <w:r w:rsidDel="00000000" w:rsidR="00000000" w:rsidRPr="00000000">
              <w:rPr>
                <w:sz w:val="16"/>
                <w:szCs w:val="16"/>
                <w:rtl w:val="0"/>
              </w:rPr>
              <w:t xml:space="preserve">Menginternalisasi nilai, norma, dan etika akademik.</w:t>
            </w:r>
          </w:p>
          <w:p w:rsidR="00000000" w:rsidDel="00000000" w:rsidP="00000000" w:rsidRDefault="00000000" w:rsidRPr="00000000" w14:paraId="0000006A">
            <w:pPr>
              <w:pStyle w:val="Heading3"/>
              <w:keepNext w:val="0"/>
              <w:keepLines w:val="0"/>
              <w:spacing w:after="0" w:before="0" w:line="240" w:lineRule="auto"/>
              <w:rPr>
                <w:sz w:val="16"/>
                <w:szCs w:val="16"/>
              </w:rPr>
            </w:pPr>
            <w:bookmarkStart w:colFirst="0" w:colLast="0" w:name="_heading=h.rupprcxohspe" w:id="4"/>
            <w:bookmarkEnd w:id="4"/>
            <w:r w:rsidDel="00000000" w:rsidR="00000000" w:rsidRPr="00000000">
              <w:rPr>
                <w:sz w:val="16"/>
                <w:szCs w:val="16"/>
                <w:rtl w:val="0"/>
              </w:rPr>
              <w:t xml:space="preserve">CPL-S9</w:t>
            </w:r>
          </w:p>
          <w:p w:rsidR="00000000" w:rsidDel="00000000" w:rsidP="00000000" w:rsidRDefault="00000000" w:rsidRPr="00000000" w14:paraId="0000006B">
            <w:pPr>
              <w:spacing w:after="0" w:before="0" w:line="240" w:lineRule="auto"/>
              <w:rPr>
                <w:sz w:val="16"/>
                <w:szCs w:val="16"/>
              </w:rPr>
            </w:pPr>
            <w:r w:rsidDel="00000000" w:rsidR="00000000" w:rsidRPr="00000000">
              <w:rPr>
                <w:sz w:val="16"/>
                <w:szCs w:val="16"/>
                <w:rtl w:val="0"/>
              </w:rPr>
              <w:t xml:space="preserve">Menunjukkan sikap bertanggung jawab atas pekerjaan di bidang keahliannya secara mandiri.</w:t>
            </w:r>
          </w:p>
          <w:p w:rsidR="00000000" w:rsidDel="00000000" w:rsidP="00000000" w:rsidRDefault="00000000" w:rsidRPr="00000000" w14:paraId="0000006C">
            <w:pPr>
              <w:spacing w:after="0" w:before="0" w:line="240" w:lineRule="auto"/>
              <w:rPr>
                <w:sz w:val="16"/>
                <w:szCs w:val="16"/>
              </w:rPr>
            </w:pPr>
            <w:r w:rsidDel="00000000" w:rsidR="00000000" w:rsidRPr="00000000">
              <w:rPr>
                <w:rtl w:val="0"/>
              </w:rPr>
            </w:r>
          </w:p>
          <w:p w:rsidR="00000000" w:rsidDel="00000000" w:rsidP="00000000" w:rsidRDefault="00000000" w:rsidRPr="00000000" w14:paraId="0000006D">
            <w:pPr>
              <w:pStyle w:val="Heading1"/>
              <w:keepNext w:val="0"/>
              <w:keepLines w:val="0"/>
              <w:spacing w:after="0" w:before="0" w:line="240" w:lineRule="auto"/>
              <w:rPr>
                <w:sz w:val="16"/>
                <w:szCs w:val="16"/>
              </w:rPr>
            </w:pPr>
            <w:bookmarkStart w:colFirst="0" w:colLast="0" w:name="_heading=h.of01phc924j7" w:id="5"/>
            <w:bookmarkEnd w:id="5"/>
            <w:r w:rsidDel="00000000" w:rsidR="00000000" w:rsidRPr="00000000">
              <w:rPr>
                <w:sz w:val="16"/>
                <w:szCs w:val="16"/>
                <w:rtl w:val="0"/>
              </w:rPr>
              <w:t xml:space="preserve">B. Pengetahuan</w:t>
            </w:r>
          </w:p>
          <w:p w:rsidR="00000000" w:rsidDel="00000000" w:rsidP="00000000" w:rsidRDefault="00000000" w:rsidRPr="00000000" w14:paraId="0000006E">
            <w:pPr>
              <w:pStyle w:val="Heading3"/>
              <w:keepNext w:val="0"/>
              <w:keepLines w:val="0"/>
              <w:spacing w:after="0" w:before="0" w:line="240" w:lineRule="auto"/>
              <w:rPr>
                <w:sz w:val="16"/>
                <w:szCs w:val="16"/>
              </w:rPr>
            </w:pPr>
            <w:bookmarkStart w:colFirst="0" w:colLast="0" w:name="_heading=h.1zmt1qnrojy1" w:id="6"/>
            <w:bookmarkEnd w:id="6"/>
            <w:r w:rsidDel="00000000" w:rsidR="00000000" w:rsidRPr="00000000">
              <w:rPr>
                <w:sz w:val="16"/>
                <w:szCs w:val="16"/>
                <w:rtl w:val="0"/>
              </w:rPr>
              <w:t xml:space="preserve">CPL-P1</w:t>
            </w:r>
          </w:p>
          <w:p w:rsidR="00000000" w:rsidDel="00000000" w:rsidP="00000000" w:rsidRDefault="00000000" w:rsidRPr="00000000" w14:paraId="0000006F">
            <w:pPr>
              <w:spacing w:after="0" w:before="0" w:line="240" w:lineRule="auto"/>
              <w:rPr>
                <w:sz w:val="16"/>
                <w:szCs w:val="16"/>
              </w:rPr>
            </w:pPr>
            <w:r w:rsidDel="00000000" w:rsidR="00000000" w:rsidRPr="00000000">
              <w:rPr>
                <w:sz w:val="16"/>
                <w:szCs w:val="16"/>
                <w:rtl w:val="0"/>
              </w:rPr>
              <w:t xml:space="preserve">Menguasai konsep teoritis, prinsip, dan metodologi ilmu fikih klasik dari berbagai mazhab utama dalam Islam (Hanafi, Maliki, Syafii, dan Hanbali).</w:t>
            </w:r>
          </w:p>
          <w:p w:rsidR="00000000" w:rsidDel="00000000" w:rsidP="00000000" w:rsidRDefault="00000000" w:rsidRPr="00000000" w14:paraId="00000070">
            <w:pPr>
              <w:pStyle w:val="Heading3"/>
              <w:keepNext w:val="0"/>
              <w:keepLines w:val="0"/>
              <w:spacing w:after="0" w:before="0" w:line="240" w:lineRule="auto"/>
              <w:rPr>
                <w:sz w:val="16"/>
                <w:szCs w:val="16"/>
              </w:rPr>
            </w:pPr>
            <w:bookmarkStart w:colFirst="0" w:colLast="0" w:name="_heading=h.usjgyjhomrbi" w:id="7"/>
            <w:bookmarkEnd w:id="7"/>
            <w:r w:rsidDel="00000000" w:rsidR="00000000" w:rsidRPr="00000000">
              <w:rPr>
                <w:sz w:val="16"/>
                <w:szCs w:val="16"/>
                <w:rtl w:val="0"/>
              </w:rPr>
              <w:t xml:space="preserve">CPL-P2</w:t>
            </w:r>
          </w:p>
          <w:p w:rsidR="00000000" w:rsidDel="00000000" w:rsidP="00000000" w:rsidRDefault="00000000" w:rsidRPr="00000000" w14:paraId="00000071">
            <w:pPr>
              <w:spacing w:after="0" w:before="0" w:line="240" w:lineRule="auto"/>
              <w:rPr>
                <w:sz w:val="16"/>
                <w:szCs w:val="16"/>
              </w:rPr>
            </w:pPr>
            <w:r w:rsidDel="00000000" w:rsidR="00000000" w:rsidRPr="00000000">
              <w:rPr>
                <w:sz w:val="16"/>
                <w:szCs w:val="16"/>
                <w:rtl w:val="0"/>
              </w:rPr>
              <w:t xml:space="preserve">Menguasai prinsip-prinsip ushul fikih dan qawaid fikih sebagai landasan istinbath hukum Islam secara komparatif.</w:t>
            </w:r>
          </w:p>
          <w:p w:rsidR="00000000" w:rsidDel="00000000" w:rsidP="00000000" w:rsidRDefault="00000000" w:rsidRPr="00000000" w14:paraId="00000072">
            <w:pPr>
              <w:pStyle w:val="Heading3"/>
              <w:keepNext w:val="0"/>
              <w:keepLines w:val="0"/>
              <w:spacing w:after="0" w:before="0" w:line="240" w:lineRule="auto"/>
              <w:rPr>
                <w:sz w:val="16"/>
                <w:szCs w:val="16"/>
              </w:rPr>
            </w:pPr>
            <w:bookmarkStart w:colFirst="0" w:colLast="0" w:name="_heading=h.var2xn3w15zl" w:id="8"/>
            <w:bookmarkEnd w:id="8"/>
            <w:r w:rsidDel="00000000" w:rsidR="00000000" w:rsidRPr="00000000">
              <w:rPr>
                <w:sz w:val="16"/>
                <w:szCs w:val="16"/>
                <w:rtl w:val="0"/>
              </w:rPr>
              <w:t xml:space="preserve">CPL-P4</w:t>
            </w:r>
          </w:p>
          <w:p w:rsidR="00000000" w:rsidDel="00000000" w:rsidP="00000000" w:rsidRDefault="00000000" w:rsidRPr="00000000" w14:paraId="00000073">
            <w:pPr>
              <w:spacing w:after="0" w:before="0" w:line="240" w:lineRule="auto"/>
              <w:rPr>
                <w:sz w:val="16"/>
                <w:szCs w:val="16"/>
              </w:rPr>
            </w:pPr>
            <w:r w:rsidDel="00000000" w:rsidR="00000000" w:rsidRPr="00000000">
              <w:rPr>
                <w:sz w:val="16"/>
                <w:szCs w:val="16"/>
                <w:rtl w:val="0"/>
              </w:rPr>
              <w:t xml:space="preserve">Menguasai sejarah perkembangan hukum Islam (tarikh tasyri') dan dinamika pemikiran mazhab-mazhab fikih.</w:t>
            </w:r>
          </w:p>
          <w:p w:rsidR="00000000" w:rsidDel="00000000" w:rsidP="00000000" w:rsidRDefault="00000000" w:rsidRPr="00000000" w14:paraId="00000074">
            <w:pPr>
              <w:pStyle w:val="Heading3"/>
              <w:keepNext w:val="0"/>
              <w:keepLines w:val="0"/>
              <w:spacing w:after="0" w:before="0" w:line="240" w:lineRule="auto"/>
              <w:rPr>
                <w:sz w:val="16"/>
                <w:szCs w:val="16"/>
              </w:rPr>
            </w:pPr>
            <w:bookmarkStart w:colFirst="0" w:colLast="0" w:name="_heading=h.sxcz99rqjr41" w:id="9"/>
            <w:bookmarkEnd w:id="9"/>
            <w:r w:rsidDel="00000000" w:rsidR="00000000" w:rsidRPr="00000000">
              <w:rPr>
                <w:sz w:val="16"/>
                <w:szCs w:val="16"/>
                <w:rtl w:val="0"/>
              </w:rPr>
              <w:t xml:space="preserve">CPL-P6</w:t>
            </w:r>
          </w:p>
          <w:p w:rsidR="00000000" w:rsidDel="00000000" w:rsidP="00000000" w:rsidRDefault="00000000" w:rsidRPr="00000000" w14:paraId="00000075">
            <w:pPr>
              <w:spacing w:after="0" w:before="0" w:line="240" w:lineRule="auto"/>
              <w:rPr>
                <w:sz w:val="16"/>
                <w:szCs w:val="16"/>
              </w:rPr>
            </w:pPr>
            <w:r w:rsidDel="00000000" w:rsidR="00000000" w:rsidRPr="00000000">
              <w:rPr>
                <w:sz w:val="16"/>
                <w:szCs w:val="16"/>
                <w:rtl w:val="0"/>
              </w:rPr>
              <w:t xml:space="preserve">Menguasai metodologi penelitian hukum Islam, baik kualitatif maupun kombinatif, khususnya dalam kajian pustaka (library research) berbasis kitab turats.</w:t>
            </w:r>
          </w:p>
          <w:p w:rsidR="00000000" w:rsidDel="00000000" w:rsidP="00000000" w:rsidRDefault="00000000" w:rsidRPr="00000000" w14:paraId="00000076">
            <w:pPr>
              <w:spacing w:after="0" w:before="0" w:line="240" w:lineRule="auto"/>
              <w:rPr>
                <w:sz w:val="16"/>
                <w:szCs w:val="16"/>
              </w:rPr>
            </w:pPr>
            <w:r w:rsidDel="00000000" w:rsidR="00000000" w:rsidRPr="00000000">
              <w:rPr>
                <w:rtl w:val="0"/>
              </w:rPr>
            </w:r>
          </w:p>
          <w:p w:rsidR="00000000" w:rsidDel="00000000" w:rsidP="00000000" w:rsidRDefault="00000000" w:rsidRPr="00000000" w14:paraId="00000077">
            <w:pPr>
              <w:pStyle w:val="Heading1"/>
              <w:keepNext w:val="0"/>
              <w:keepLines w:val="0"/>
              <w:spacing w:after="0" w:before="0" w:line="240" w:lineRule="auto"/>
              <w:rPr>
                <w:sz w:val="16"/>
                <w:szCs w:val="16"/>
              </w:rPr>
            </w:pPr>
            <w:bookmarkStart w:colFirst="0" w:colLast="0" w:name="_heading=h.z1ru8uk0gn14" w:id="10"/>
            <w:bookmarkEnd w:id="10"/>
            <w:r w:rsidDel="00000000" w:rsidR="00000000" w:rsidRPr="00000000">
              <w:rPr>
                <w:sz w:val="16"/>
                <w:szCs w:val="16"/>
                <w:rtl w:val="0"/>
              </w:rPr>
              <w:t xml:space="preserve">C. Keterampilan Umum</w:t>
            </w:r>
          </w:p>
          <w:p w:rsidR="00000000" w:rsidDel="00000000" w:rsidP="00000000" w:rsidRDefault="00000000" w:rsidRPr="00000000" w14:paraId="00000078">
            <w:pPr>
              <w:pStyle w:val="Heading3"/>
              <w:keepNext w:val="0"/>
              <w:keepLines w:val="0"/>
              <w:spacing w:after="0" w:before="0" w:line="240" w:lineRule="auto"/>
              <w:rPr>
                <w:sz w:val="16"/>
                <w:szCs w:val="16"/>
              </w:rPr>
            </w:pPr>
            <w:bookmarkStart w:colFirst="0" w:colLast="0" w:name="_heading=h.98iydd8f6v5z" w:id="11"/>
            <w:bookmarkEnd w:id="11"/>
            <w:r w:rsidDel="00000000" w:rsidR="00000000" w:rsidRPr="00000000">
              <w:rPr>
                <w:sz w:val="16"/>
                <w:szCs w:val="16"/>
                <w:rtl w:val="0"/>
              </w:rPr>
              <w:t xml:space="preserve">CPL-KU1</w:t>
            </w:r>
          </w:p>
          <w:p w:rsidR="00000000" w:rsidDel="00000000" w:rsidP="00000000" w:rsidRDefault="00000000" w:rsidRPr="00000000" w14:paraId="00000079">
            <w:pPr>
              <w:spacing w:after="0" w:before="0" w:line="240" w:lineRule="auto"/>
              <w:rPr>
                <w:sz w:val="16"/>
                <w:szCs w:val="16"/>
              </w:rPr>
            </w:pPr>
            <w:r w:rsidDel="00000000" w:rsidR="00000000" w:rsidRPr="00000000">
              <w:rPr>
                <w:sz w:val="16"/>
                <w:szCs w:val="16"/>
                <w:rtl w:val="0"/>
              </w:rPr>
              <w:t xml:space="preserve">Mampu menerapkan pemikiran logis, kritis, sistematis, dan inovatif dalam konteks pengembangan atau implementasi ilmu pengetahuan dan teknologi yang memperhatikan dan menerapkan nilai humaniora yang sesuai dengan bidang keahliannya.</w:t>
            </w:r>
          </w:p>
          <w:p w:rsidR="00000000" w:rsidDel="00000000" w:rsidP="00000000" w:rsidRDefault="00000000" w:rsidRPr="00000000" w14:paraId="0000007A">
            <w:pPr>
              <w:pStyle w:val="Heading3"/>
              <w:keepNext w:val="0"/>
              <w:keepLines w:val="0"/>
              <w:spacing w:after="0" w:before="0" w:line="240" w:lineRule="auto"/>
              <w:rPr>
                <w:sz w:val="16"/>
                <w:szCs w:val="16"/>
              </w:rPr>
            </w:pPr>
            <w:bookmarkStart w:colFirst="0" w:colLast="0" w:name="_heading=h.47ym321x0f8a" w:id="12"/>
            <w:bookmarkEnd w:id="12"/>
            <w:r w:rsidDel="00000000" w:rsidR="00000000" w:rsidRPr="00000000">
              <w:rPr>
                <w:sz w:val="16"/>
                <w:szCs w:val="16"/>
                <w:rtl w:val="0"/>
              </w:rPr>
              <w:t xml:space="preserve">CPL-KU3</w:t>
            </w:r>
          </w:p>
          <w:p w:rsidR="00000000" w:rsidDel="00000000" w:rsidP="00000000" w:rsidRDefault="00000000" w:rsidRPr="00000000" w14:paraId="0000007B">
            <w:pPr>
              <w:spacing w:after="0" w:before="0" w:line="240" w:lineRule="auto"/>
              <w:rPr>
                <w:sz w:val="16"/>
                <w:szCs w:val="16"/>
              </w:rPr>
            </w:pPr>
            <w:r w:rsidDel="00000000" w:rsidR="00000000" w:rsidRPr="00000000">
              <w:rPr>
                <w:sz w:val="16"/>
                <w:szCs w:val="16"/>
                <w:rtl w:val="0"/>
              </w:rPr>
              <w:t xml:space="preserve">Mampu mengkaji implikasi pengembangan atau implementasi ilmu pengetahuan dan teknologi yang memperhatikan dan menerapkan nilai humaniora sesuai dengan keahliannya berdasarkan kaidah, tata cara, dan etika ilmiah.</w:t>
            </w:r>
          </w:p>
          <w:p w:rsidR="00000000" w:rsidDel="00000000" w:rsidP="00000000" w:rsidRDefault="00000000" w:rsidRPr="00000000" w14:paraId="0000007C">
            <w:pPr>
              <w:pStyle w:val="Heading3"/>
              <w:keepNext w:val="0"/>
              <w:keepLines w:val="0"/>
              <w:spacing w:after="0" w:before="0" w:line="240" w:lineRule="auto"/>
              <w:rPr>
                <w:sz w:val="16"/>
                <w:szCs w:val="16"/>
              </w:rPr>
            </w:pPr>
            <w:bookmarkStart w:colFirst="0" w:colLast="0" w:name="_heading=h.ctig3e594k7o" w:id="13"/>
            <w:bookmarkEnd w:id="13"/>
            <w:r w:rsidDel="00000000" w:rsidR="00000000" w:rsidRPr="00000000">
              <w:rPr>
                <w:sz w:val="16"/>
                <w:szCs w:val="16"/>
                <w:rtl w:val="0"/>
              </w:rPr>
              <w:t xml:space="preserve">CPL-KU5</w:t>
            </w:r>
          </w:p>
          <w:p w:rsidR="00000000" w:rsidDel="00000000" w:rsidP="00000000" w:rsidRDefault="00000000" w:rsidRPr="00000000" w14:paraId="0000007D">
            <w:pPr>
              <w:spacing w:after="0" w:before="0" w:line="240" w:lineRule="auto"/>
              <w:rPr>
                <w:sz w:val="16"/>
                <w:szCs w:val="16"/>
              </w:rPr>
            </w:pPr>
            <w:r w:rsidDel="00000000" w:rsidR="00000000" w:rsidRPr="00000000">
              <w:rPr>
                <w:sz w:val="16"/>
                <w:szCs w:val="16"/>
                <w:rtl w:val="0"/>
              </w:rPr>
              <w:t xml:space="preserve">Mampu mengambil keputusan secara tepat dalam konteks penyelesaian masalah di bidang keahliannya, berdasarkan hasil analisis informasi dan data.</w:t>
            </w:r>
          </w:p>
          <w:p w:rsidR="00000000" w:rsidDel="00000000" w:rsidP="00000000" w:rsidRDefault="00000000" w:rsidRPr="00000000" w14:paraId="0000007E">
            <w:pPr>
              <w:spacing w:after="0" w:before="0" w:line="240" w:lineRule="auto"/>
              <w:rPr>
                <w:sz w:val="16"/>
                <w:szCs w:val="16"/>
              </w:rPr>
            </w:pPr>
            <w:r w:rsidDel="00000000" w:rsidR="00000000" w:rsidRPr="00000000">
              <w:rPr>
                <w:rtl w:val="0"/>
              </w:rPr>
            </w:r>
          </w:p>
          <w:p w:rsidR="00000000" w:rsidDel="00000000" w:rsidP="00000000" w:rsidRDefault="00000000" w:rsidRPr="00000000" w14:paraId="0000007F">
            <w:pPr>
              <w:pStyle w:val="Heading1"/>
              <w:keepNext w:val="0"/>
              <w:keepLines w:val="0"/>
              <w:spacing w:after="0" w:before="0" w:line="240" w:lineRule="auto"/>
              <w:rPr>
                <w:sz w:val="16"/>
                <w:szCs w:val="16"/>
              </w:rPr>
            </w:pPr>
            <w:bookmarkStart w:colFirst="0" w:colLast="0" w:name="_heading=h.rv9vciusnam3" w:id="14"/>
            <w:bookmarkEnd w:id="14"/>
            <w:r w:rsidDel="00000000" w:rsidR="00000000" w:rsidRPr="00000000">
              <w:rPr>
                <w:sz w:val="16"/>
                <w:szCs w:val="16"/>
                <w:rtl w:val="0"/>
              </w:rPr>
              <w:t xml:space="preserve">D. Keterampilan Khusus</w:t>
            </w:r>
          </w:p>
          <w:p w:rsidR="00000000" w:rsidDel="00000000" w:rsidP="00000000" w:rsidRDefault="00000000" w:rsidRPr="00000000" w14:paraId="00000080">
            <w:pPr>
              <w:pStyle w:val="Heading3"/>
              <w:keepNext w:val="0"/>
              <w:keepLines w:val="0"/>
              <w:spacing w:after="0" w:before="0" w:line="240" w:lineRule="auto"/>
              <w:rPr>
                <w:sz w:val="16"/>
                <w:szCs w:val="16"/>
              </w:rPr>
            </w:pPr>
            <w:bookmarkStart w:colFirst="0" w:colLast="0" w:name="_heading=h.3qk0fh7bnqrf" w:id="15"/>
            <w:bookmarkEnd w:id="15"/>
            <w:r w:rsidDel="00000000" w:rsidR="00000000" w:rsidRPr="00000000">
              <w:rPr>
                <w:sz w:val="16"/>
                <w:szCs w:val="16"/>
                <w:rtl w:val="0"/>
              </w:rPr>
              <w:t xml:space="preserve">CPL-KK1</w:t>
            </w:r>
          </w:p>
          <w:p w:rsidR="00000000" w:rsidDel="00000000" w:rsidP="00000000" w:rsidRDefault="00000000" w:rsidRPr="00000000" w14:paraId="00000081">
            <w:pPr>
              <w:spacing w:after="0" w:before="0" w:line="240" w:lineRule="auto"/>
              <w:rPr>
                <w:sz w:val="16"/>
                <w:szCs w:val="16"/>
              </w:rPr>
            </w:pPr>
            <w:r w:rsidDel="00000000" w:rsidR="00000000" w:rsidRPr="00000000">
              <w:rPr>
                <w:sz w:val="16"/>
                <w:szCs w:val="16"/>
                <w:rtl w:val="0"/>
              </w:rPr>
              <w:t xml:space="preserve">Mampu menganalisis permasalahan hukum Islam dengan menggunakan pendekatan perbandingan mazhab (muqaranah al-madzahib) dan menerapkannya pada kasus-kasus hukum konkret.</w:t>
            </w:r>
          </w:p>
          <w:p w:rsidR="00000000" w:rsidDel="00000000" w:rsidP="00000000" w:rsidRDefault="00000000" w:rsidRPr="00000000" w14:paraId="00000082">
            <w:pPr>
              <w:pStyle w:val="Heading3"/>
              <w:keepNext w:val="0"/>
              <w:keepLines w:val="0"/>
              <w:spacing w:after="0" w:before="0" w:line="240" w:lineRule="auto"/>
              <w:rPr>
                <w:sz w:val="16"/>
                <w:szCs w:val="16"/>
              </w:rPr>
            </w:pPr>
            <w:bookmarkStart w:colFirst="0" w:colLast="0" w:name="_heading=h.ae635dbjpjai" w:id="16"/>
            <w:bookmarkEnd w:id="16"/>
            <w:r w:rsidDel="00000000" w:rsidR="00000000" w:rsidRPr="00000000">
              <w:rPr>
                <w:sz w:val="16"/>
                <w:szCs w:val="16"/>
                <w:rtl w:val="0"/>
              </w:rPr>
              <w:t xml:space="preserve">CPL-KK2</w:t>
            </w:r>
          </w:p>
          <w:p w:rsidR="00000000" w:rsidDel="00000000" w:rsidP="00000000" w:rsidRDefault="00000000" w:rsidRPr="00000000" w14:paraId="00000083">
            <w:pPr>
              <w:spacing w:after="0" w:before="0" w:line="240" w:lineRule="auto"/>
              <w:rPr>
                <w:sz w:val="16"/>
                <w:szCs w:val="16"/>
              </w:rPr>
            </w:pPr>
            <w:r w:rsidDel="00000000" w:rsidR="00000000" w:rsidRPr="00000000">
              <w:rPr>
                <w:sz w:val="16"/>
                <w:szCs w:val="16"/>
                <w:rtl w:val="0"/>
              </w:rPr>
              <w:t xml:space="preserve">Mampu melakukan istinbath hukum berdasarkan dalil-dalil syar'i dari al-Qur'an, hadis, dan sumber hukum Islam lainnya dengan menggunakan kaidah ushul fikih secara komparatif.</w:t>
            </w:r>
          </w:p>
          <w:p w:rsidR="00000000" w:rsidDel="00000000" w:rsidP="00000000" w:rsidRDefault="00000000" w:rsidRPr="00000000" w14:paraId="00000084">
            <w:pPr>
              <w:pStyle w:val="Heading3"/>
              <w:keepNext w:val="0"/>
              <w:keepLines w:val="0"/>
              <w:spacing w:after="0" w:before="0" w:line="240" w:lineRule="auto"/>
              <w:rPr>
                <w:sz w:val="16"/>
                <w:szCs w:val="16"/>
              </w:rPr>
            </w:pPr>
            <w:bookmarkStart w:colFirst="0" w:colLast="0" w:name="_heading=h.e2t7tbeherfd" w:id="17"/>
            <w:bookmarkEnd w:id="17"/>
            <w:r w:rsidDel="00000000" w:rsidR="00000000" w:rsidRPr="00000000">
              <w:rPr>
                <w:sz w:val="16"/>
                <w:szCs w:val="16"/>
                <w:rtl w:val="0"/>
              </w:rPr>
              <w:t xml:space="preserve">CPL-KK3</w:t>
            </w:r>
          </w:p>
          <w:p w:rsidR="00000000" w:rsidDel="00000000" w:rsidP="00000000" w:rsidRDefault="00000000" w:rsidRPr="00000000" w14:paraId="00000085">
            <w:pPr>
              <w:spacing w:after="0" w:before="0" w:line="240" w:lineRule="auto"/>
              <w:rPr>
                <w:sz w:val="16"/>
                <w:szCs w:val="16"/>
              </w:rPr>
            </w:pPr>
            <w:r w:rsidDel="00000000" w:rsidR="00000000" w:rsidRPr="00000000">
              <w:rPr>
                <w:sz w:val="16"/>
                <w:szCs w:val="16"/>
                <w:rtl w:val="0"/>
              </w:rPr>
              <w:t xml:space="preserve">Mampu menghasilkan karya penelitian hukum Islam perbandingan mazhab yang berkualitas dan dapat dipertanggungjawabkan secara ilmiah.</w:t>
            </w:r>
          </w:p>
          <w:p w:rsidR="00000000" w:rsidDel="00000000" w:rsidP="00000000" w:rsidRDefault="00000000" w:rsidRPr="00000000" w14:paraId="00000086">
            <w:pPr>
              <w:pStyle w:val="Heading3"/>
              <w:keepNext w:val="0"/>
              <w:keepLines w:val="0"/>
              <w:spacing w:after="0" w:before="0" w:line="240" w:lineRule="auto"/>
              <w:rPr>
                <w:sz w:val="16"/>
                <w:szCs w:val="16"/>
              </w:rPr>
            </w:pPr>
            <w:bookmarkStart w:colFirst="0" w:colLast="0" w:name="_heading=h.bkqkoc2bjkqw" w:id="18"/>
            <w:bookmarkEnd w:id="18"/>
            <w:r w:rsidDel="00000000" w:rsidR="00000000" w:rsidRPr="00000000">
              <w:rPr>
                <w:sz w:val="16"/>
                <w:szCs w:val="16"/>
                <w:rtl w:val="0"/>
              </w:rPr>
              <w:t xml:space="preserve">CPL-KK4</w:t>
            </w:r>
          </w:p>
          <w:p w:rsidR="00000000" w:rsidDel="00000000" w:rsidP="00000000" w:rsidRDefault="00000000" w:rsidRPr="00000000" w14:paraId="00000087">
            <w:pPr>
              <w:spacing w:after="0" w:before="0" w:line="240" w:lineRule="auto"/>
              <w:rPr>
                <w:sz w:val="16"/>
                <w:szCs w:val="16"/>
              </w:rPr>
            </w:pPr>
            <w:r w:rsidDel="00000000" w:rsidR="00000000" w:rsidRPr="00000000">
              <w:rPr>
                <w:sz w:val="16"/>
                <w:szCs w:val="16"/>
                <w:rtl w:val="0"/>
              </w:rPr>
              <w:t xml:space="preserve">Mampu membaca dan menganalisis teks-teks kitab kuning (turats) dari berbagai mazhab fikih dengan benar dan kritis.</w:t>
            </w:r>
          </w:p>
          <w:p w:rsidR="00000000" w:rsidDel="00000000" w:rsidP="00000000" w:rsidRDefault="00000000" w:rsidRPr="00000000" w14:paraId="00000088">
            <w:pPr>
              <w:pStyle w:val="Heading3"/>
              <w:keepNext w:val="0"/>
              <w:keepLines w:val="0"/>
              <w:spacing w:after="0" w:before="0" w:line="240" w:lineRule="auto"/>
              <w:rPr>
                <w:sz w:val="16"/>
                <w:szCs w:val="16"/>
              </w:rPr>
            </w:pPr>
            <w:bookmarkStart w:colFirst="0" w:colLast="0" w:name="_heading=h.6suifb7kzzmo" w:id="19"/>
            <w:bookmarkEnd w:id="19"/>
            <w:r w:rsidDel="00000000" w:rsidR="00000000" w:rsidRPr="00000000">
              <w:rPr>
                <w:sz w:val="16"/>
                <w:szCs w:val="16"/>
                <w:rtl w:val="0"/>
              </w:rPr>
              <w:t xml:space="preserve">CPL-KK5</w:t>
            </w:r>
          </w:p>
          <w:p w:rsidR="00000000" w:rsidDel="00000000" w:rsidP="00000000" w:rsidRDefault="00000000" w:rsidRPr="00000000" w14:paraId="00000089">
            <w:pPr>
              <w:spacing w:after="0" w:before="0" w:line="240" w:lineRule="auto"/>
              <w:rPr>
                <w:sz w:val="16"/>
                <w:szCs w:val="16"/>
              </w:rPr>
            </w:pPr>
            <w:r w:rsidDel="00000000" w:rsidR="00000000" w:rsidRPr="00000000">
              <w:rPr>
                <w:sz w:val="16"/>
                <w:szCs w:val="16"/>
                <w:rtl w:val="0"/>
              </w:rPr>
              <w:t xml:space="preserve">Mampu memberikan pendapat hukum (fatwa) dan solusi atas persoalan hukum Islam kontemporer, khususnya dalam bidang muamalat dan ekonomi syariah, dengan mempertimbangkan perspektif lintas mazhab.</w:t>
            </w:r>
          </w:p>
          <w:p w:rsidR="00000000" w:rsidDel="00000000" w:rsidP="00000000" w:rsidRDefault="00000000" w:rsidRPr="00000000" w14:paraId="0000008A">
            <w:pPr>
              <w:pStyle w:val="Heading3"/>
              <w:keepNext w:val="0"/>
              <w:keepLines w:val="0"/>
              <w:spacing w:after="0" w:before="0" w:line="240" w:lineRule="auto"/>
              <w:rPr>
                <w:sz w:val="16"/>
                <w:szCs w:val="16"/>
              </w:rPr>
            </w:pPr>
            <w:bookmarkStart w:colFirst="0" w:colLast="0" w:name="_heading=h.d8tuc52e88c2" w:id="20"/>
            <w:bookmarkEnd w:id="20"/>
            <w:r w:rsidDel="00000000" w:rsidR="00000000" w:rsidRPr="00000000">
              <w:rPr>
                <w:sz w:val="16"/>
                <w:szCs w:val="16"/>
                <w:rtl w:val="0"/>
              </w:rPr>
              <w:t xml:space="preserve">CPL-KK6</w:t>
            </w:r>
          </w:p>
          <w:p w:rsidR="00000000" w:rsidDel="00000000" w:rsidP="00000000" w:rsidRDefault="00000000" w:rsidRPr="00000000" w14:paraId="0000008B">
            <w:pPr>
              <w:spacing w:after="0" w:before="0" w:line="240" w:lineRule="auto"/>
              <w:rPr>
                <w:sz w:val="16"/>
                <w:szCs w:val="16"/>
              </w:rPr>
            </w:pPr>
            <w:r w:rsidDel="00000000" w:rsidR="00000000" w:rsidRPr="00000000">
              <w:rPr>
                <w:sz w:val="16"/>
                <w:szCs w:val="16"/>
                <w:rtl w:val="0"/>
              </w:rPr>
              <w:t xml:space="preserve">Mampu menyusun dan mempublikasikan karya ilmiah dalam bidang hukum Islam lintas mazhab yang berkontribusi pada pengembangan dan pembaruan hukum Islam.</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rHeight w:val="196" w:hRule="atLeast"/>
          <w:tblHeader w:val="0"/>
        </w:trPr>
        <w:tc>
          <w:tcPr>
            <w:gridSpan w:val="2"/>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Capaian Pembelajaran Mata Kuliah (CPMK)</w:t>
            </w:r>
          </w:p>
        </w:tc>
      </w:tr>
      <w:tr>
        <w:trPr>
          <w:cantSplit w:val="0"/>
          <w:trHeight w:val="187" w:hRule="atLeast"/>
          <w:tblHeader w:val="0"/>
        </w:trPr>
        <w:tc>
          <w:tcPr>
            <w:gridSpan w:val="2"/>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A4">
            <w:pPr>
              <w:pStyle w:val="Heading2"/>
              <w:keepNext w:val="0"/>
              <w:keepLines w:val="0"/>
              <w:spacing w:after="0" w:before="0" w:lineRule="auto"/>
              <w:ind w:left="60" w:firstLine="0"/>
              <w:rPr>
                <w:sz w:val="16"/>
                <w:szCs w:val="16"/>
              </w:rPr>
            </w:pPr>
            <w:bookmarkStart w:colFirst="0" w:colLast="0" w:name="_heading=h.6ncrt4mb0nbt" w:id="21"/>
            <w:bookmarkEnd w:id="21"/>
            <w:r w:rsidDel="00000000" w:rsidR="00000000" w:rsidRPr="00000000">
              <w:rPr>
                <w:sz w:val="16"/>
                <w:szCs w:val="16"/>
                <w:rtl w:val="0"/>
              </w:rPr>
              <w:t xml:space="preserve">CPMK 1</w:t>
            </w:r>
          </w:p>
          <w:p w:rsidR="00000000" w:rsidDel="00000000" w:rsidP="00000000" w:rsidRDefault="00000000" w:rsidRPr="00000000" w14:paraId="000000A5">
            <w:pPr>
              <w:spacing w:after="0" w:before="0" w:lineRule="auto"/>
              <w:rPr>
                <w:sz w:val="16"/>
                <w:szCs w:val="16"/>
              </w:rPr>
            </w:pPr>
            <w:r w:rsidDel="00000000" w:rsidR="00000000" w:rsidRPr="00000000">
              <w:rPr>
                <w:sz w:val="16"/>
                <w:szCs w:val="16"/>
                <w:rtl w:val="0"/>
              </w:rPr>
              <w:t xml:space="preserve">Mahasiswa mampu menjelaskan konsep dasar Ushul Fikih Perbandingan, ruang lingkup kajiannya, serta urgensinya dalam pengembangan hukum Islam dan toleransi antarmazhab.</w:t>
            </w:r>
          </w:p>
          <w:p w:rsidR="00000000" w:rsidDel="00000000" w:rsidP="00000000" w:rsidRDefault="00000000" w:rsidRPr="00000000" w14:paraId="000000A6">
            <w:pPr>
              <w:pStyle w:val="Heading2"/>
              <w:keepNext w:val="0"/>
              <w:keepLines w:val="0"/>
              <w:spacing w:after="0" w:before="0" w:lineRule="auto"/>
              <w:ind w:left="60" w:firstLine="0"/>
              <w:rPr>
                <w:sz w:val="16"/>
                <w:szCs w:val="16"/>
              </w:rPr>
            </w:pPr>
            <w:bookmarkStart w:colFirst="0" w:colLast="0" w:name="_heading=h.nbrpscbhpovo" w:id="22"/>
            <w:bookmarkEnd w:id="22"/>
            <w:r w:rsidDel="00000000" w:rsidR="00000000" w:rsidRPr="00000000">
              <w:rPr>
                <w:sz w:val="16"/>
                <w:szCs w:val="16"/>
                <w:rtl w:val="0"/>
              </w:rPr>
              <w:t xml:space="preserve">CPMK 2</w:t>
            </w:r>
          </w:p>
          <w:p w:rsidR="00000000" w:rsidDel="00000000" w:rsidP="00000000" w:rsidRDefault="00000000" w:rsidRPr="00000000" w14:paraId="000000A7">
            <w:pPr>
              <w:spacing w:after="0" w:before="0" w:lineRule="auto"/>
              <w:rPr>
                <w:sz w:val="16"/>
                <w:szCs w:val="16"/>
              </w:rPr>
            </w:pPr>
            <w:r w:rsidDel="00000000" w:rsidR="00000000" w:rsidRPr="00000000">
              <w:rPr>
                <w:sz w:val="16"/>
                <w:szCs w:val="16"/>
                <w:rtl w:val="0"/>
              </w:rPr>
              <w:t xml:space="preserve">Mahasiswa mampu memahami kehujjahan al-Qur’an sebagai sumber hukum Islam menurut perspektif ulama ushul dari empat mazhab.</w:t>
            </w:r>
          </w:p>
          <w:p w:rsidR="00000000" w:rsidDel="00000000" w:rsidP="00000000" w:rsidRDefault="00000000" w:rsidRPr="00000000" w14:paraId="000000A8">
            <w:pPr>
              <w:pStyle w:val="Heading2"/>
              <w:keepNext w:val="0"/>
              <w:keepLines w:val="0"/>
              <w:spacing w:after="0" w:before="0" w:lineRule="auto"/>
              <w:ind w:left="60" w:firstLine="0"/>
              <w:rPr>
                <w:sz w:val="16"/>
                <w:szCs w:val="16"/>
              </w:rPr>
            </w:pPr>
            <w:bookmarkStart w:colFirst="0" w:colLast="0" w:name="_heading=h.egzp0yofoyoh" w:id="23"/>
            <w:bookmarkEnd w:id="23"/>
            <w:r w:rsidDel="00000000" w:rsidR="00000000" w:rsidRPr="00000000">
              <w:rPr>
                <w:sz w:val="16"/>
                <w:szCs w:val="16"/>
                <w:rtl w:val="0"/>
              </w:rPr>
              <w:t xml:space="preserve">CPMK 3</w:t>
            </w:r>
          </w:p>
          <w:p w:rsidR="00000000" w:rsidDel="00000000" w:rsidP="00000000" w:rsidRDefault="00000000" w:rsidRPr="00000000" w14:paraId="000000A9">
            <w:pPr>
              <w:spacing w:after="0" w:before="0" w:lineRule="auto"/>
              <w:rPr>
                <w:sz w:val="16"/>
                <w:szCs w:val="16"/>
              </w:rPr>
            </w:pPr>
            <w:r w:rsidDel="00000000" w:rsidR="00000000" w:rsidRPr="00000000">
              <w:rPr>
                <w:sz w:val="16"/>
                <w:szCs w:val="16"/>
                <w:rtl w:val="0"/>
              </w:rPr>
              <w:t xml:space="preserve">Mahasiswa mampu menganalisis metode istinbath ulama Hanafiyah melalui dalalah al-‘ibarah, dalalah al-isyarah, dalalah al-nash, dan dalalah al-iqtidha’ beserta contoh penerapannya.</w:t>
            </w:r>
          </w:p>
          <w:p w:rsidR="00000000" w:rsidDel="00000000" w:rsidP="00000000" w:rsidRDefault="00000000" w:rsidRPr="00000000" w14:paraId="000000AA">
            <w:pPr>
              <w:pStyle w:val="Heading2"/>
              <w:keepNext w:val="0"/>
              <w:keepLines w:val="0"/>
              <w:spacing w:after="0" w:before="0" w:lineRule="auto"/>
              <w:ind w:left="60" w:firstLine="0"/>
              <w:rPr>
                <w:sz w:val="16"/>
                <w:szCs w:val="16"/>
              </w:rPr>
            </w:pPr>
            <w:bookmarkStart w:colFirst="0" w:colLast="0" w:name="_heading=h.ohsbws5cussn" w:id="24"/>
            <w:bookmarkEnd w:id="24"/>
            <w:r w:rsidDel="00000000" w:rsidR="00000000" w:rsidRPr="00000000">
              <w:rPr>
                <w:sz w:val="16"/>
                <w:szCs w:val="16"/>
                <w:rtl w:val="0"/>
              </w:rPr>
              <w:t xml:space="preserve">CPMK 4</w:t>
            </w:r>
          </w:p>
          <w:p w:rsidR="00000000" w:rsidDel="00000000" w:rsidP="00000000" w:rsidRDefault="00000000" w:rsidRPr="00000000" w14:paraId="000000AB">
            <w:pPr>
              <w:spacing w:after="0" w:before="0" w:lineRule="auto"/>
              <w:rPr>
                <w:sz w:val="16"/>
                <w:szCs w:val="16"/>
              </w:rPr>
            </w:pPr>
            <w:r w:rsidDel="00000000" w:rsidR="00000000" w:rsidRPr="00000000">
              <w:rPr>
                <w:sz w:val="16"/>
                <w:szCs w:val="16"/>
                <w:rtl w:val="0"/>
              </w:rPr>
              <w:t xml:space="preserve">Mahasiswa mampu menganalisis metode penggalian hukum ulama jumhur melalui dalalah al-manthuq dan al-mafhum serta memahami argumentasi penerimaan dan penolakan mafhum mukhalafah.</w:t>
            </w:r>
          </w:p>
          <w:p w:rsidR="00000000" w:rsidDel="00000000" w:rsidP="00000000" w:rsidRDefault="00000000" w:rsidRPr="00000000" w14:paraId="000000AC">
            <w:pPr>
              <w:pStyle w:val="Heading2"/>
              <w:keepNext w:val="0"/>
              <w:keepLines w:val="0"/>
              <w:spacing w:after="0" w:before="0" w:lineRule="auto"/>
              <w:ind w:left="60" w:firstLine="0"/>
              <w:rPr>
                <w:sz w:val="16"/>
                <w:szCs w:val="16"/>
              </w:rPr>
            </w:pPr>
            <w:bookmarkStart w:colFirst="0" w:colLast="0" w:name="_heading=h.lipay2kwkily" w:id="25"/>
            <w:bookmarkEnd w:id="25"/>
            <w:r w:rsidDel="00000000" w:rsidR="00000000" w:rsidRPr="00000000">
              <w:rPr>
                <w:sz w:val="16"/>
                <w:szCs w:val="16"/>
                <w:rtl w:val="0"/>
              </w:rPr>
              <w:t xml:space="preserve">CPMK 5</w:t>
            </w:r>
          </w:p>
          <w:p w:rsidR="00000000" w:rsidDel="00000000" w:rsidP="00000000" w:rsidRDefault="00000000" w:rsidRPr="00000000" w14:paraId="000000AD">
            <w:pPr>
              <w:spacing w:after="0" w:before="0" w:lineRule="auto"/>
              <w:rPr>
                <w:sz w:val="16"/>
                <w:szCs w:val="16"/>
              </w:rPr>
            </w:pPr>
            <w:r w:rsidDel="00000000" w:rsidR="00000000" w:rsidRPr="00000000">
              <w:rPr>
                <w:sz w:val="16"/>
                <w:szCs w:val="16"/>
                <w:rtl w:val="0"/>
              </w:rPr>
              <w:t xml:space="preserve">Mahasiswa mampu menjelaskan definisi, kehujjahan, dan kedudukan al-Sunnah menurut fuqaha’ dan mutakallimin serta perbedaan pandangan mazhab terhadap amal ahli Madinah dan sunnah Ahli Bait.</w:t>
            </w:r>
          </w:p>
          <w:p w:rsidR="00000000" w:rsidDel="00000000" w:rsidP="00000000" w:rsidRDefault="00000000" w:rsidRPr="00000000" w14:paraId="000000AE">
            <w:pPr>
              <w:pStyle w:val="Heading2"/>
              <w:keepNext w:val="0"/>
              <w:keepLines w:val="0"/>
              <w:spacing w:after="0" w:before="0" w:lineRule="auto"/>
              <w:ind w:left="60" w:firstLine="0"/>
              <w:rPr>
                <w:sz w:val="16"/>
                <w:szCs w:val="16"/>
              </w:rPr>
            </w:pPr>
            <w:bookmarkStart w:colFirst="0" w:colLast="0" w:name="_heading=h.kftapvvlbjve" w:id="26"/>
            <w:bookmarkEnd w:id="26"/>
            <w:r w:rsidDel="00000000" w:rsidR="00000000" w:rsidRPr="00000000">
              <w:rPr>
                <w:sz w:val="16"/>
                <w:szCs w:val="16"/>
                <w:rtl w:val="0"/>
              </w:rPr>
              <w:t xml:space="preserve">CPMK 6</w:t>
            </w:r>
          </w:p>
          <w:p w:rsidR="00000000" w:rsidDel="00000000" w:rsidP="00000000" w:rsidRDefault="00000000" w:rsidRPr="00000000" w14:paraId="000000AF">
            <w:pPr>
              <w:spacing w:after="0" w:before="0" w:lineRule="auto"/>
              <w:rPr>
                <w:sz w:val="16"/>
                <w:szCs w:val="16"/>
              </w:rPr>
            </w:pPr>
            <w:r w:rsidDel="00000000" w:rsidR="00000000" w:rsidRPr="00000000">
              <w:rPr>
                <w:sz w:val="16"/>
                <w:szCs w:val="16"/>
                <w:rtl w:val="0"/>
              </w:rPr>
              <w:t xml:space="preserve">Mahasiswa mampu menganalisis konsep khabar wahid, syarat penerimaannya, serta perbedaan argumentasi ulama dalam menerima dan menolak kehujjahannya.</w:t>
            </w:r>
          </w:p>
          <w:p w:rsidR="00000000" w:rsidDel="00000000" w:rsidP="00000000" w:rsidRDefault="00000000" w:rsidRPr="00000000" w14:paraId="000000B0">
            <w:pPr>
              <w:pStyle w:val="Heading2"/>
              <w:keepNext w:val="0"/>
              <w:keepLines w:val="0"/>
              <w:spacing w:after="0" w:before="0" w:lineRule="auto"/>
              <w:ind w:left="60" w:firstLine="0"/>
              <w:rPr>
                <w:sz w:val="16"/>
                <w:szCs w:val="16"/>
              </w:rPr>
            </w:pPr>
            <w:bookmarkStart w:colFirst="0" w:colLast="0" w:name="_heading=h.ik22j5oonf4n" w:id="27"/>
            <w:bookmarkEnd w:id="27"/>
            <w:r w:rsidDel="00000000" w:rsidR="00000000" w:rsidRPr="00000000">
              <w:rPr>
                <w:sz w:val="16"/>
                <w:szCs w:val="16"/>
                <w:rtl w:val="0"/>
              </w:rPr>
              <w:t xml:space="preserve">CPMK 7</w:t>
            </w:r>
          </w:p>
          <w:p w:rsidR="00000000" w:rsidDel="00000000" w:rsidP="00000000" w:rsidRDefault="00000000" w:rsidRPr="00000000" w14:paraId="000000B1">
            <w:pPr>
              <w:spacing w:after="0" w:before="0" w:lineRule="auto"/>
              <w:rPr>
                <w:sz w:val="16"/>
                <w:szCs w:val="16"/>
              </w:rPr>
            </w:pPr>
            <w:r w:rsidDel="00000000" w:rsidR="00000000" w:rsidRPr="00000000">
              <w:rPr>
                <w:sz w:val="16"/>
                <w:szCs w:val="16"/>
                <w:rtl w:val="0"/>
              </w:rPr>
              <w:t xml:space="preserve">Mahasiswa mampu menjelaskan konsep ijma’, dasar kehujjahannya, macam-macamnya, serta implikasinya dalam penetapan hukum Islam.</w:t>
            </w:r>
          </w:p>
          <w:p w:rsidR="00000000" w:rsidDel="00000000" w:rsidP="00000000" w:rsidRDefault="00000000" w:rsidRPr="00000000" w14:paraId="000000B2">
            <w:pPr>
              <w:pStyle w:val="Heading2"/>
              <w:keepNext w:val="0"/>
              <w:keepLines w:val="0"/>
              <w:spacing w:after="0" w:before="0" w:lineRule="auto"/>
              <w:ind w:left="60" w:firstLine="0"/>
              <w:rPr>
                <w:sz w:val="16"/>
                <w:szCs w:val="16"/>
              </w:rPr>
            </w:pPr>
            <w:bookmarkStart w:colFirst="0" w:colLast="0" w:name="_heading=h.5okw8ap8ec2k" w:id="28"/>
            <w:bookmarkEnd w:id="28"/>
            <w:r w:rsidDel="00000000" w:rsidR="00000000" w:rsidRPr="00000000">
              <w:rPr>
                <w:sz w:val="16"/>
                <w:szCs w:val="16"/>
                <w:rtl w:val="0"/>
              </w:rPr>
              <w:t xml:space="preserve">CPMK 8</w:t>
            </w:r>
          </w:p>
          <w:p w:rsidR="00000000" w:rsidDel="00000000" w:rsidP="00000000" w:rsidRDefault="00000000" w:rsidRPr="00000000" w14:paraId="000000B3">
            <w:pPr>
              <w:spacing w:after="0" w:before="0" w:lineRule="auto"/>
              <w:rPr>
                <w:sz w:val="16"/>
                <w:szCs w:val="16"/>
              </w:rPr>
            </w:pPr>
            <w:r w:rsidDel="00000000" w:rsidR="00000000" w:rsidRPr="00000000">
              <w:rPr>
                <w:sz w:val="16"/>
                <w:szCs w:val="16"/>
                <w:rtl w:val="0"/>
              </w:rPr>
              <w:t xml:space="preserve">Mahasiswa mampu memahami konsep qiyas, macam-macamnya, argumentasi ulama yang menerima maupun menolak qiyas, serta praktik penerapannya dalam hukum Islam.</w:t>
            </w:r>
          </w:p>
          <w:p w:rsidR="00000000" w:rsidDel="00000000" w:rsidP="00000000" w:rsidRDefault="00000000" w:rsidRPr="00000000" w14:paraId="000000B4">
            <w:pPr>
              <w:pStyle w:val="Heading2"/>
              <w:keepNext w:val="0"/>
              <w:keepLines w:val="0"/>
              <w:spacing w:after="0" w:before="0" w:lineRule="auto"/>
              <w:ind w:left="60" w:firstLine="0"/>
              <w:rPr>
                <w:sz w:val="16"/>
                <w:szCs w:val="16"/>
              </w:rPr>
            </w:pPr>
            <w:bookmarkStart w:colFirst="0" w:colLast="0" w:name="_heading=h.o40zen64as7w" w:id="29"/>
            <w:bookmarkEnd w:id="29"/>
            <w:r w:rsidDel="00000000" w:rsidR="00000000" w:rsidRPr="00000000">
              <w:rPr>
                <w:sz w:val="16"/>
                <w:szCs w:val="16"/>
                <w:rtl w:val="0"/>
              </w:rPr>
              <w:t xml:space="preserve">CPMK 9</w:t>
            </w:r>
          </w:p>
          <w:p w:rsidR="00000000" w:rsidDel="00000000" w:rsidP="00000000" w:rsidRDefault="00000000" w:rsidRPr="00000000" w14:paraId="000000B5">
            <w:pPr>
              <w:spacing w:after="0" w:before="0" w:lineRule="auto"/>
              <w:rPr>
                <w:sz w:val="16"/>
                <w:szCs w:val="16"/>
              </w:rPr>
            </w:pPr>
            <w:r w:rsidDel="00000000" w:rsidR="00000000" w:rsidRPr="00000000">
              <w:rPr>
                <w:sz w:val="16"/>
                <w:szCs w:val="16"/>
                <w:rtl w:val="0"/>
              </w:rPr>
              <w:t xml:space="preserve">Mahasiswa mampu menganalisis konsep istihsan, titik perbedaan pendapat ulama, macam-macam istihsan, serta contoh penerapannya dalam istinbath hukum.</w:t>
            </w:r>
          </w:p>
          <w:p w:rsidR="00000000" w:rsidDel="00000000" w:rsidP="00000000" w:rsidRDefault="00000000" w:rsidRPr="00000000" w14:paraId="000000B6">
            <w:pPr>
              <w:pStyle w:val="Heading2"/>
              <w:keepNext w:val="0"/>
              <w:keepLines w:val="0"/>
              <w:spacing w:after="0" w:before="0" w:lineRule="auto"/>
              <w:ind w:left="60" w:firstLine="0"/>
              <w:rPr>
                <w:sz w:val="16"/>
                <w:szCs w:val="16"/>
              </w:rPr>
            </w:pPr>
            <w:bookmarkStart w:colFirst="0" w:colLast="0" w:name="_heading=h.pvjxbcj31x33" w:id="30"/>
            <w:bookmarkEnd w:id="30"/>
            <w:r w:rsidDel="00000000" w:rsidR="00000000" w:rsidRPr="00000000">
              <w:rPr>
                <w:sz w:val="16"/>
                <w:szCs w:val="16"/>
                <w:rtl w:val="0"/>
              </w:rPr>
              <w:t xml:space="preserve">CPMK 10</w:t>
            </w:r>
          </w:p>
          <w:p w:rsidR="00000000" w:rsidDel="00000000" w:rsidP="00000000" w:rsidRDefault="00000000" w:rsidRPr="00000000" w14:paraId="000000B7">
            <w:pPr>
              <w:spacing w:after="0" w:before="0" w:lineRule="auto"/>
              <w:rPr>
                <w:sz w:val="16"/>
                <w:szCs w:val="16"/>
              </w:rPr>
            </w:pPr>
            <w:r w:rsidDel="00000000" w:rsidR="00000000" w:rsidRPr="00000000">
              <w:rPr>
                <w:sz w:val="16"/>
                <w:szCs w:val="16"/>
                <w:rtl w:val="0"/>
              </w:rPr>
              <w:t xml:space="preserve">Mahasiswa mampu memahami konsep mashalih mursalah, kehujjahannya, argumentasi ulama yang menerima dan menolak, serta penerapannya dalam pengembangan hukum Islam.</w:t>
            </w:r>
          </w:p>
          <w:p w:rsidR="00000000" w:rsidDel="00000000" w:rsidP="00000000" w:rsidRDefault="00000000" w:rsidRPr="00000000" w14:paraId="000000B8">
            <w:pPr>
              <w:pStyle w:val="Heading2"/>
              <w:keepNext w:val="0"/>
              <w:keepLines w:val="0"/>
              <w:spacing w:after="0" w:before="0" w:lineRule="auto"/>
              <w:ind w:left="60" w:firstLine="0"/>
              <w:rPr>
                <w:sz w:val="16"/>
                <w:szCs w:val="16"/>
              </w:rPr>
            </w:pPr>
            <w:bookmarkStart w:colFirst="0" w:colLast="0" w:name="_heading=h.os5xwnj71etb" w:id="31"/>
            <w:bookmarkEnd w:id="31"/>
            <w:r w:rsidDel="00000000" w:rsidR="00000000" w:rsidRPr="00000000">
              <w:rPr>
                <w:sz w:val="16"/>
                <w:szCs w:val="16"/>
                <w:rtl w:val="0"/>
              </w:rPr>
              <w:t xml:space="preserve">CPMK 11</w:t>
            </w:r>
          </w:p>
          <w:p w:rsidR="00000000" w:rsidDel="00000000" w:rsidP="00000000" w:rsidRDefault="00000000" w:rsidRPr="00000000" w14:paraId="000000B9">
            <w:pPr>
              <w:spacing w:after="0" w:before="0" w:lineRule="auto"/>
              <w:rPr>
                <w:sz w:val="16"/>
                <w:szCs w:val="16"/>
              </w:rPr>
            </w:pPr>
            <w:r w:rsidDel="00000000" w:rsidR="00000000" w:rsidRPr="00000000">
              <w:rPr>
                <w:sz w:val="16"/>
                <w:szCs w:val="16"/>
                <w:rtl w:val="0"/>
              </w:rPr>
              <w:t xml:space="preserve">Mahasiswa mampu menjelaskan konsep sadd al-dzari’ah, ruang lingkup perbedaan pendapat ulama, dan praktik penerapannya dalam hukum Islam.</w:t>
            </w:r>
          </w:p>
          <w:p w:rsidR="00000000" w:rsidDel="00000000" w:rsidP="00000000" w:rsidRDefault="00000000" w:rsidRPr="00000000" w14:paraId="000000BA">
            <w:pPr>
              <w:pStyle w:val="Heading2"/>
              <w:keepNext w:val="0"/>
              <w:keepLines w:val="0"/>
              <w:spacing w:after="0" w:before="0" w:lineRule="auto"/>
              <w:ind w:left="60" w:firstLine="0"/>
              <w:rPr>
                <w:sz w:val="16"/>
                <w:szCs w:val="16"/>
              </w:rPr>
            </w:pPr>
            <w:bookmarkStart w:colFirst="0" w:colLast="0" w:name="_heading=h.b1lfmlsijr3y" w:id="32"/>
            <w:bookmarkEnd w:id="32"/>
            <w:r w:rsidDel="00000000" w:rsidR="00000000" w:rsidRPr="00000000">
              <w:rPr>
                <w:sz w:val="16"/>
                <w:szCs w:val="16"/>
                <w:rtl w:val="0"/>
              </w:rPr>
              <w:t xml:space="preserve">CPMK 12</w:t>
            </w:r>
          </w:p>
          <w:p w:rsidR="00000000" w:rsidDel="00000000" w:rsidP="00000000" w:rsidRDefault="00000000" w:rsidRPr="00000000" w14:paraId="000000BB">
            <w:pPr>
              <w:spacing w:after="0" w:before="0" w:lineRule="auto"/>
              <w:rPr>
                <w:sz w:val="16"/>
                <w:szCs w:val="16"/>
              </w:rPr>
            </w:pPr>
            <w:r w:rsidDel="00000000" w:rsidR="00000000" w:rsidRPr="00000000">
              <w:rPr>
                <w:sz w:val="16"/>
                <w:szCs w:val="16"/>
                <w:rtl w:val="0"/>
              </w:rPr>
              <w:t xml:space="preserve">Mahasiswa mampu menganalisis konsep ijma’ ahli Madinah beserta argumentasi ulama yang menerima dan menolaknya serta pengaruhnya terhadap pembentukan hukum.</w:t>
            </w:r>
          </w:p>
          <w:p w:rsidR="00000000" w:rsidDel="00000000" w:rsidP="00000000" w:rsidRDefault="00000000" w:rsidRPr="00000000" w14:paraId="000000BC">
            <w:pPr>
              <w:pStyle w:val="Heading2"/>
              <w:keepNext w:val="0"/>
              <w:keepLines w:val="0"/>
              <w:spacing w:after="0" w:before="0" w:lineRule="auto"/>
              <w:ind w:left="60" w:firstLine="0"/>
              <w:rPr>
                <w:sz w:val="16"/>
                <w:szCs w:val="16"/>
              </w:rPr>
            </w:pPr>
            <w:bookmarkStart w:colFirst="0" w:colLast="0" w:name="_heading=h.8msjosien4w3" w:id="33"/>
            <w:bookmarkEnd w:id="33"/>
            <w:r w:rsidDel="00000000" w:rsidR="00000000" w:rsidRPr="00000000">
              <w:rPr>
                <w:sz w:val="16"/>
                <w:szCs w:val="16"/>
                <w:rtl w:val="0"/>
              </w:rPr>
              <w:t xml:space="preserve">CPMK 13</w:t>
            </w:r>
          </w:p>
          <w:p w:rsidR="00000000" w:rsidDel="00000000" w:rsidP="00000000" w:rsidRDefault="00000000" w:rsidRPr="00000000" w14:paraId="000000BD">
            <w:pPr>
              <w:spacing w:after="0" w:before="0" w:lineRule="auto"/>
              <w:rPr>
                <w:sz w:val="16"/>
                <w:szCs w:val="16"/>
              </w:rPr>
            </w:pPr>
            <w:r w:rsidDel="00000000" w:rsidR="00000000" w:rsidRPr="00000000">
              <w:rPr>
                <w:sz w:val="16"/>
                <w:szCs w:val="16"/>
                <w:rtl w:val="0"/>
              </w:rPr>
              <w:t xml:space="preserve">Mahasiswa mampu memahami konsep syar’u man qablana, argumentasi ulama mengenai kehujjahannya, serta penerapannya dalam istinbath hukum Islam.</w:t>
            </w:r>
          </w:p>
          <w:p w:rsidR="00000000" w:rsidDel="00000000" w:rsidP="00000000" w:rsidRDefault="00000000" w:rsidRPr="00000000" w14:paraId="000000BE">
            <w:pPr>
              <w:pStyle w:val="Heading2"/>
              <w:keepNext w:val="0"/>
              <w:keepLines w:val="0"/>
              <w:spacing w:after="0" w:before="0" w:lineRule="auto"/>
              <w:ind w:left="60" w:firstLine="0"/>
              <w:rPr>
                <w:sz w:val="16"/>
                <w:szCs w:val="16"/>
              </w:rPr>
            </w:pPr>
            <w:bookmarkStart w:colFirst="0" w:colLast="0" w:name="_heading=h.d40xrvz3f3xa" w:id="34"/>
            <w:bookmarkEnd w:id="34"/>
            <w:r w:rsidDel="00000000" w:rsidR="00000000" w:rsidRPr="00000000">
              <w:rPr>
                <w:sz w:val="16"/>
                <w:szCs w:val="16"/>
                <w:rtl w:val="0"/>
              </w:rPr>
              <w:t xml:space="preserve">CPMK 14</w:t>
            </w:r>
          </w:p>
          <w:p w:rsidR="00000000" w:rsidDel="00000000" w:rsidP="00000000" w:rsidRDefault="00000000" w:rsidRPr="00000000" w14:paraId="000000BF">
            <w:pPr>
              <w:spacing w:after="0" w:before="0" w:lineRule="auto"/>
              <w:rPr>
                <w:sz w:val="16"/>
                <w:szCs w:val="16"/>
              </w:rPr>
            </w:pPr>
            <w:r w:rsidDel="00000000" w:rsidR="00000000" w:rsidRPr="00000000">
              <w:rPr>
                <w:sz w:val="16"/>
                <w:szCs w:val="16"/>
                <w:rtl w:val="0"/>
              </w:rPr>
              <w:t xml:space="preserve">Mahasiswa mampu menjelaskan konsep istishhab, rukun-rukunnya, argumentasi ulama terkait kehujjahannya, serta pengaruhnya dalam penetapan hukum Islam.</w:t>
            </w:r>
          </w:p>
          <w:p w:rsidR="00000000" w:rsidDel="00000000" w:rsidP="00000000" w:rsidRDefault="00000000" w:rsidRPr="00000000" w14:paraId="000000C0">
            <w:pPr>
              <w:pStyle w:val="Heading2"/>
              <w:keepNext w:val="0"/>
              <w:keepLines w:val="0"/>
              <w:spacing w:after="0" w:before="0" w:lineRule="auto"/>
              <w:ind w:left="60" w:firstLine="0"/>
              <w:rPr>
                <w:sz w:val="16"/>
                <w:szCs w:val="16"/>
              </w:rPr>
            </w:pPr>
            <w:bookmarkStart w:colFirst="0" w:colLast="0" w:name="_heading=h.io9gjoqfq1m3" w:id="35"/>
            <w:bookmarkEnd w:id="35"/>
            <w:r w:rsidDel="00000000" w:rsidR="00000000" w:rsidRPr="00000000">
              <w:rPr>
                <w:sz w:val="16"/>
                <w:szCs w:val="16"/>
                <w:rtl w:val="0"/>
              </w:rPr>
              <w:t xml:space="preserve">CPMK 15</w:t>
            </w:r>
          </w:p>
          <w:p w:rsidR="00000000" w:rsidDel="00000000" w:rsidP="00000000" w:rsidRDefault="00000000" w:rsidRPr="00000000" w14:paraId="000000C1">
            <w:pPr>
              <w:spacing w:after="0" w:before="0" w:lineRule="auto"/>
              <w:rPr>
                <w:sz w:val="16"/>
                <w:szCs w:val="16"/>
              </w:rPr>
            </w:pPr>
            <w:r w:rsidDel="00000000" w:rsidR="00000000" w:rsidRPr="00000000">
              <w:rPr>
                <w:sz w:val="16"/>
                <w:szCs w:val="16"/>
                <w:rtl w:val="0"/>
              </w:rPr>
              <w:t xml:space="preserve">Mahasiswa mampu membandingkan metode istinbath antarmazhab secara kritis dan sistematis dalam menyelesaikan persoalan hukum Islam kontemporer.</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sz w:val="16"/>
                <w:szCs w:val="16"/>
              </w:rPr>
            </w:pPr>
            <w:r w:rsidDel="00000000" w:rsidR="00000000" w:rsidRPr="00000000">
              <w:rPr>
                <w:rtl w:val="0"/>
              </w:rPr>
            </w:r>
          </w:p>
        </w:tc>
      </w:tr>
      <w:tr>
        <w:trPr>
          <w:cantSplit w:val="0"/>
          <w:trHeight w:val="196" w:hRule="atLeast"/>
          <w:tblHeader w:val="0"/>
        </w:trPr>
        <w:tc>
          <w:tcPr>
            <w:gridSpan w:val="2"/>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Deskripsi Singkat MK</w:t>
            </w:r>
          </w:p>
        </w:tc>
        <w:tc>
          <w:tcPr>
            <w:gridSpan w:val="10"/>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Mata kuliah Ushul Fikih Perbandingan membahas prinsip-prinsip dasar metodologi istinbāṭ hukum Islam dari berbagai mazhab, seperti Hanafi, Maliki, Syafi’i, Hanbali, serta mazhab yang sudah punah. Mahasiswa akan mempelajari sejarah perkembangan Ushul Fikih, faktor-faktor penyebab perbedaan pandangan, dan relevansi teori-teori klasik terhadap persoalan hukum Islam kontemporer. Melalui pendekatan perbandingan, mahasiswa diharapkan mampu menganalisis, mengevaluasi, dan mengaplikasikan perbedaan metode istinbāṭ hukum dalam penyelesaian masalah fikih modern dengan sikap ilmiah, kritis, dan toleran</w:t>
            </w:r>
          </w:p>
        </w:tc>
      </w:tr>
      <w:tr>
        <w:trPr>
          <w:cantSplit w:val="0"/>
          <w:trHeight w:val="395" w:hRule="atLeast"/>
          <w:tblHeader w:val="0"/>
        </w:trPr>
        <w:tc>
          <w:tcPr>
            <w:gridSpan w:val="2"/>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Bahan Kajian / Materi</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Pembelajaran</w:t>
            </w:r>
          </w:p>
        </w:tc>
        <w:tc>
          <w:tcPr>
            <w:gridSpan w:val="10"/>
          </w:tcPr>
          <w:p w:rsidR="00000000" w:rsidDel="00000000" w:rsidP="00000000" w:rsidRDefault="00000000" w:rsidRPr="00000000" w14:paraId="000000DB">
            <w:pPr>
              <w:numPr>
                <w:ilvl w:val="0"/>
                <w:numId w:val="14"/>
              </w:numPr>
              <w:ind w:left="720" w:hanging="360"/>
              <w:rPr>
                <w:sz w:val="16"/>
                <w:szCs w:val="16"/>
              </w:rPr>
            </w:pPr>
            <w:r w:rsidDel="00000000" w:rsidR="00000000" w:rsidRPr="00000000">
              <w:rPr>
                <w:sz w:val="16"/>
                <w:szCs w:val="16"/>
                <w:rtl w:val="0"/>
              </w:rPr>
              <w:t xml:space="preserve">Konsep Dasar Ushul Fikih Perbandingan</w:t>
            </w:r>
          </w:p>
          <w:p w:rsidR="00000000" w:rsidDel="00000000" w:rsidP="00000000" w:rsidRDefault="00000000" w:rsidRPr="00000000" w14:paraId="000000DC">
            <w:pPr>
              <w:numPr>
                <w:ilvl w:val="0"/>
                <w:numId w:val="14"/>
              </w:numPr>
              <w:ind w:left="720" w:hanging="360"/>
              <w:rPr>
                <w:sz w:val="16"/>
                <w:szCs w:val="16"/>
              </w:rPr>
            </w:pPr>
            <w:r w:rsidDel="00000000" w:rsidR="00000000" w:rsidRPr="00000000">
              <w:rPr>
                <w:sz w:val="16"/>
                <w:szCs w:val="16"/>
                <w:rtl w:val="0"/>
              </w:rPr>
              <w:t xml:space="preserve">Kehujjahan al-Qur’an dalam Ushul Fikih</w:t>
            </w:r>
          </w:p>
          <w:p w:rsidR="00000000" w:rsidDel="00000000" w:rsidP="00000000" w:rsidRDefault="00000000" w:rsidRPr="00000000" w14:paraId="000000DD">
            <w:pPr>
              <w:numPr>
                <w:ilvl w:val="0"/>
                <w:numId w:val="14"/>
              </w:numPr>
              <w:ind w:left="720" w:hanging="360"/>
              <w:rPr>
                <w:sz w:val="16"/>
                <w:szCs w:val="16"/>
              </w:rPr>
            </w:pPr>
            <w:r w:rsidDel="00000000" w:rsidR="00000000" w:rsidRPr="00000000">
              <w:rPr>
                <w:sz w:val="16"/>
                <w:szCs w:val="16"/>
                <w:rtl w:val="0"/>
              </w:rPr>
              <w:t xml:space="preserve">Metode Hanafiyah dalam Memahami Nash al-Qur’an</w:t>
            </w:r>
          </w:p>
          <w:p w:rsidR="00000000" w:rsidDel="00000000" w:rsidP="00000000" w:rsidRDefault="00000000" w:rsidRPr="00000000" w14:paraId="000000DE">
            <w:pPr>
              <w:numPr>
                <w:ilvl w:val="0"/>
                <w:numId w:val="14"/>
              </w:numPr>
              <w:ind w:left="720" w:hanging="360"/>
              <w:rPr>
                <w:sz w:val="16"/>
                <w:szCs w:val="16"/>
              </w:rPr>
            </w:pPr>
            <w:r w:rsidDel="00000000" w:rsidR="00000000" w:rsidRPr="00000000">
              <w:rPr>
                <w:sz w:val="16"/>
                <w:szCs w:val="16"/>
                <w:rtl w:val="0"/>
              </w:rPr>
              <w:t xml:space="preserve">Metode Jumhur dalam Memahami Nash al-Qur’an</w:t>
            </w:r>
          </w:p>
          <w:p w:rsidR="00000000" w:rsidDel="00000000" w:rsidP="00000000" w:rsidRDefault="00000000" w:rsidRPr="00000000" w14:paraId="000000DF">
            <w:pPr>
              <w:numPr>
                <w:ilvl w:val="0"/>
                <w:numId w:val="14"/>
              </w:numPr>
              <w:ind w:left="720" w:hanging="360"/>
              <w:rPr>
                <w:sz w:val="16"/>
                <w:szCs w:val="16"/>
              </w:rPr>
            </w:pPr>
            <w:r w:rsidDel="00000000" w:rsidR="00000000" w:rsidRPr="00000000">
              <w:rPr>
                <w:sz w:val="16"/>
                <w:szCs w:val="16"/>
                <w:rtl w:val="0"/>
              </w:rPr>
              <w:t xml:space="preserve">Kehujjahan Mafhum Mukhalafah</w:t>
            </w:r>
          </w:p>
          <w:p w:rsidR="00000000" w:rsidDel="00000000" w:rsidP="00000000" w:rsidRDefault="00000000" w:rsidRPr="00000000" w14:paraId="000000E0">
            <w:pPr>
              <w:numPr>
                <w:ilvl w:val="0"/>
                <w:numId w:val="14"/>
              </w:numPr>
              <w:ind w:left="720" w:hanging="360"/>
              <w:rPr>
                <w:sz w:val="16"/>
                <w:szCs w:val="16"/>
              </w:rPr>
            </w:pPr>
            <w:r w:rsidDel="00000000" w:rsidR="00000000" w:rsidRPr="00000000">
              <w:rPr>
                <w:sz w:val="16"/>
                <w:szCs w:val="16"/>
                <w:rtl w:val="0"/>
              </w:rPr>
              <w:t xml:space="preserve">Kehujjahan al-Sunnah dalam Ushul Fikih</w:t>
            </w:r>
          </w:p>
          <w:p w:rsidR="00000000" w:rsidDel="00000000" w:rsidP="00000000" w:rsidRDefault="00000000" w:rsidRPr="00000000" w14:paraId="000000E1">
            <w:pPr>
              <w:numPr>
                <w:ilvl w:val="0"/>
                <w:numId w:val="14"/>
              </w:numPr>
              <w:ind w:left="720" w:hanging="360"/>
              <w:rPr>
                <w:sz w:val="16"/>
                <w:szCs w:val="16"/>
              </w:rPr>
            </w:pPr>
            <w:r w:rsidDel="00000000" w:rsidR="00000000" w:rsidRPr="00000000">
              <w:rPr>
                <w:sz w:val="16"/>
                <w:szCs w:val="16"/>
                <w:rtl w:val="0"/>
              </w:rPr>
              <w:t xml:space="preserve">Amal Ahli Madinah dan Sunnah Ahli Bait</w:t>
            </w:r>
          </w:p>
          <w:p w:rsidR="00000000" w:rsidDel="00000000" w:rsidP="00000000" w:rsidRDefault="00000000" w:rsidRPr="00000000" w14:paraId="000000E2">
            <w:pPr>
              <w:numPr>
                <w:ilvl w:val="0"/>
                <w:numId w:val="14"/>
              </w:numPr>
              <w:ind w:left="720" w:hanging="360"/>
              <w:rPr>
                <w:sz w:val="16"/>
                <w:szCs w:val="16"/>
              </w:rPr>
            </w:pPr>
            <w:r w:rsidDel="00000000" w:rsidR="00000000" w:rsidRPr="00000000">
              <w:rPr>
                <w:sz w:val="16"/>
                <w:szCs w:val="16"/>
                <w:rtl w:val="0"/>
              </w:rPr>
              <w:t xml:space="preserve">Khabar Wahid dan Kehujjahannya</w:t>
            </w:r>
          </w:p>
          <w:p w:rsidR="00000000" w:rsidDel="00000000" w:rsidP="00000000" w:rsidRDefault="00000000" w:rsidRPr="00000000" w14:paraId="000000E3">
            <w:pPr>
              <w:numPr>
                <w:ilvl w:val="0"/>
                <w:numId w:val="14"/>
              </w:numPr>
              <w:ind w:left="720" w:hanging="360"/>
              <w:rPr>
                <w:sz w:val="16"/>
                <w:szCs w:val="16"/>
              </w:rPr>
            </w:pPr>
            <w:r w:rsidDel="00000000" w:rsidR="00000000" w:rsidRPr="00000000">
              <w:rPr>
                <w:sz w:val="16"/>
                <w:szCs w:val="16"/>
                <w:rtl w:val="0"/>
              </w:rPr>
              <w:t xml:space="preserve">Ijma’ sebagai Sumber Hukum Islam</w:t>
            </w:r>
          </w:p>
          <w:p w:rsidR="00000000" w:rsidDel="00000000" w:rsidP="00000000" w:rsidRDefault="00000000" w:rsidRPr="00000000" w14:paraId="000000E4">
            <w:pPr>
              <w:numPr>
                <w:ilvl w:val="0"/>
                <w:numId w:val="14"/>
              </w:numPr>
              <w:ind w:left="720" w:hanging="360"/>
              <w:rPr>
                <w:sz w:val="16"/>
                <w:szCs w:val="16"/>
              </w:rPr>
            </w:pPr>
            <w:r w:rsidDel="00000000" w:rsidR="00000000" w:rsidRPr="00000000">
              <w:rPr>
                <w:sz w:val="16"/>
                <w:szCs w:val="16"/>
                <w:rtl w:val="0"/>
              </w:rPr>
              <w:t xml:space="preserve">Qiyas dan Penerapannya dalam Hukum Islam</w:t>
            </w:r>
          </w:p>
          <w:p w:rsidR="00000000" w:rsidDel="00000000" w:rsidP="00000000" w:rsidRDefault="00000000" w:rsidRPr="00000000" w14:paraId="000000E5">
            <w:pPr>
              <w:numPr>
                <w:ilvl w:val="0"/>
                <w:numId w:val="14"/>
              </w:numPr>
              <w:ind w:left="720" w:hanging="360"/>
              <w:rPr>
                <w:sz w:val="16"/>
                <w:szCs w:val="16"/>
              </w:rPr>
            </w:pPr>
            <w:r w:rsidDel="00000000" w:rsidR="00000000" w:rsidRPr="00000000">
              <w:rPr>
                <w:sz w:val="16"/>
                <w:szCs w:val="16"/>
                <w:rtl w:val="0"/>
              </w:rPr>
              <w:t xml:space="preserve">Istihsan dalam Perspektif Ushul Fikih</w:t>
            </w:r>
          </w:p>
          <w:p w:rsidR="00000000" w:rsidDel="00000000" w:rsidP="00000000" w:rsidRDefault="00000000" w:rsidRPr="00000000" w14:paraId="000000E6">
            <w:pPr>
              <w:numPr>
                <w:ilvl w:val="0"/>
                <w:numId w:val="14"/>
              </w:numPr>
              <w:ind w:left="720" w:hanging="360"/>
              <w:rPr>
                <w:sz w:val="16"/>
                <w:szCs w:val="16"/>
              </w:rPr>
            </w:pPr>
            <w:r w:rsidDel="00000000" w:rsidR="00000000" w:rsidRPr="00000000">
              <w:rPr>
                <w:sz w:val="16"/>
                <w:szCs w:val="16"/>
                <w:rtl w:val="0"/>
              </w:rPr>
              <w:t xml:space="preserve">Mashalih Mursalah dalam Istinbath Hukum</w:t>
            </w:r>
          </w:p>
          <w:p w:rsidR="00000000" w:rsidDel="00000000" w:rsidP="00000000" w:rsidRDefault="00000000" w:rsidRPr="00000000" w14:paraId="000000E7">
            <w:pPr>
              <w:numPr>
                <w:ilvl w:val="0"/>
                <w:numId w:val="14"/>
              </w:numPr>
              <w:ind w:left="720" w:hanging="360"/>
              <w:rPr>
                <w:sz w:val="16"/>
                <w:szCs w:val="16"/>
              </w:rPr>
            </w:pPr>
            <w:r w:rsidDel="00000000" w:rsidR="00000000" w:rsidRPr="00000000">
              <w:rPr>
                <w:sz w:val="16"/>
                <w:szCs w:val="16"/>
                <w:rtl w:val="0"/>
              </w:rPr>
              <w:t xml:space="preserve">Sadd al-Dzari’ah dalam Hukum Islam</w:t>
            </w:r>
          </w:p>
          <w:p w:rsidR="00000000" w:rsidDel="00000000" w:rsidP="00000000" w:rsidRDefault="00000000" w:rsidRPr="00000000" w14:paraId="000000E8">
            <w:pPr>
              <w:numPr>
                <w:ilvl w:val="0"/>
                <w:numId w:val="14"/>
              </w:numPr>
              <w:ind w:left="720" w:hanging="360"/>
              <w:rPr>
                <w:sz w:val="16"/>
                <w:szCs w:val="16"/>
              </w:rPr>
            </w:pPr>
            <w:r w:rsidDel="00000000" w:rsidR="00000000" w:rsidRPr="00000000">
              <w:rPr>
                <w:sz w:val="16"/>
                <w:szCs w:val="16"/>
                <w:rtl w:val="0"/>
              </w:rPr>
              <w:t xml:space="preserve">Ijma’ Ahli Madinah dalam Perspektif Ushuliyyin</w:t>
            </w:r>
          </w:p>
          <w:p w:rsidR="00000000" w:rsidDel="00000000" w:rsidP="00000000" w:rsidRDefault="00000000" w:rsidRPr="00000000" w14:paraId="000000E9">
            <w:pPr>
              <w:numPr>
                <w:ilvl w:val="0"/>
                <w:numId w:val="14"/>
              </w:numPr>
              <w:ind w:left="720" w:hanging="360"/>
              <w:rPr>
                <w:sz w:val="16"/>
                <w:szCs w:val="16"/>
              </w:rPr>
            </w:pPr>
            <w:r w:rsidDel="00000000" w:rsidR="00000000" w:rsidRPr="00000000">
              <w:rPr>
                <w:sz w:val="16"/>
                <w:szCs w:val="16"/>
                <w:rtl w:val="0"/>
              </w:rPr>
              <w:t xml:space="preserve">Syar’u Man Qablana dalam Ushul Fikih</w:t>
            </w:r>
          </w:p>
          <w:p w:rsidR="00000000" w:rsidDel="00000000" w:rsidP="00000000" w:rsidRDefault="00000000" w:rsidRPr="00000000" w14:paraId="000000EA">
            <w:pPr>
              <w:numPr>
                <w:ilvl w:val="0"/>
                <w:numId w:val="14"/>
              </w:numPr>
              <w:ind w:left="720" w:hanging="360"/>
              <w:rPr>
                <w:sz w:val="16"/>
                <w:szCs w:val="16"/>
              </w:rPr>
            </w:pPr>
            <w:r w:rsidDel="00000000" w:rsidR="00000000" w:rsidRPr="00000000">
              <w:rPr>
                <w:sz w:val="16"/>
                <w:szCs w:val="16"/>
                <w:rtl w:val="0"/>
              </w:rPr>
              <w:t xml:space="preserve">Istishhab dan Penerapannya dalam Hukum Islam</w:t>
            </w:r>
            <w:r w:rsidDel="00000000" w:rsidR="00000000" w:rsidRPr="00000000">
              <w:rPr>
                <w:rtl w:val="0"/>
              </w:rPr>
            </w:r>
          </w:p>
        </w:tc>
      </w:tr>
      <w:tr>
        <w:trPr>
          <w:cantSplit w:val="0"/>
          <w:trHeight w:val="196" w:hRule="atLeast"/>
          <w:tblHeader w:val="0"/>
        </w:trPr>
        <w:tc>
          <w:tcPr>
            <w:gridSpan w:val="2"/>
            <w:vMerge w:val="restart"/>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Pustaka</w:t>
            </w:r>
          </w:p>
        </w:tc>
        <w:tc>
          <w:tcPr>
            <w:gridSpan w:val="10"/>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Utama:</w:t>
            </w:r>
          </w:p>
        </w:tc>
      </w:tr>
      <w:tr>
        <w:trPr>
          <w:cantSplit w:val="0"/>
          <w:trHeight w:val="187" w:hRule="atLeast"/>
          <w:tblHeader w:val="0"/>
        </w:trPr>
        <w:tc>
          <w:tcPr>
            <w:gridSpan w:val="2"/>
            <w:vMerge w:val="continue"/>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10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Ahmad Raisuni, </w:t>
            </w:r>
            <w:r w:rsidDel="00000000" w:rsidR="00000000" w:rsidRPr="00000000">
              <w:rPr>
                <w:i w:val="1"/>
                <w:iCs w:val="1"/>
                <w:smallCaps w:val="0"/>
                <w:strike w:val="0"/>
                <w:color w:val="000000"/>
                <w:sz w:val="16"/>
                <w:szCs w:val="16"/>
                <w:u w:val="none"/>
                <w:shd w:fill="auto" w:val="clear"/>
                <w:vertAlign w:val="baseline"/>
                <w:rtl w:val="0"/>
              </w:rPr>
              <w:t xml:space="preserve">Ijtihad al-Nash al-Waqi al-Maslahah</w:t>
            </w:r>
            <w:r w:rsidDel="00000000" w:rsidR="00000000" w:rsidRPr="00000000">
              <w:rPr>
                <w:i w:val="0"/>
                <w:iCs w:val="0"/>
                <w:smallCaps w:val="0"/>
                <w:strike w:val="0"/>
                <w:color w:val="000000"/>
                <w:sz w:val="16"/>
                <w:szCs w:val="16"/>
                <w:u w:val="none"/>
                <w:shd w:fill="auto" w:val="clear"/>
                <w:vertAlign w:val="baseline"/>
                <w:rtl w:val="0"/>
              </w:rPr>
              <w:t xml:space="preserve">, Dar Fikr Beirut</w:t>
            </w:r>
          </w:p>
          <w:p w:rsidR="00000000" w:rsidDel="00000000" w:rsidP="00000000" w:rsidRDefault="00000000" w:rsidRPr="00000000" w14:paraId="0000010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10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10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10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10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10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Al-dzarai’ fi al-siyasah al-syar’iyyah wa al-Fiqh al-Islamy</w:t>
            </w:r>
            <w:r w:rsidDel="00000000" w:rsidR="00000000" w:rsidRPr="00000000">
              <w:rPr>
                <w:i w:val="0"/>
                <w:iCs w:val="0"/>
                <w:smallCaps w:val="0"/>
                <w:strike w:val="0"/>
                <w:color w:val="000000"/>
                <w:sz w:val="16"/>
                <w:szCs w:val="16"/>
                <w:u w:val="none"/>
                <w:shd w:fill="auto" w:val="clear"/>
                <w:vertAlign w:val="baseline"/>
                <w:rtl w:val="0"/>
              </w:rPr>
              <w:t xml:space="preserve">, Dar al-Maktabi,</w:t>
            </w:r>
          </w:p>
          <w:p w:rsidR="00000000" w:rsidDel="00000000" w:rsidP="00000000" w:rsidRDefault="00000000" w:rsidRPr="00000000" w14:paraId="000001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Khoudhari Beik, </w:t>
            </w:r>
            <w:r w:rsidDel="00000000" w:rsidR="00000000" w:rsidRPr="00000000">
              <w:rPr>
                <w:i w:val="1"/>
                <w:iCs w:val="1"/>
                <w:smallCaps w:val="0"/>
                <w:strike w:val="0"/>
                <w:color w:val="000000"/>
                <w:sz w:val="16"/>
                <w:szCs w:val="16"/>
                <w:u w:val="none"/>
                <w:shd w:fill="auto" w:val="clear"/>
                <w:vertAlign w:val="baseline"/>
                <w:rtl w:val="0"/>
              </w:rPr>
              <w:t xml:space="preserve">Ushul Fiqh</w:t>
            </w:r>
            <w:r w:rsidDel="00000000" w:rsidR="00000000" w:rsidRPr="00000000">
              <w:rPr>
                <w:i w:val="0"/>
                <w:iCs w:val="0"/>
                <w:smallCaps w:val="0"/>
                <w:strike w:val="0"/>
                <w:color w:val="000000"/>
                <w:sz w:val="16"/>
                <w:szCs w:val="16"/>
                <w:u w:val="none"/>
                <w:shd w:fill="auto" w:val="clear"/>
                <w:vertAlign w:val="baseline"/>
                <w:rtl w:val="0"/>
              </w:rPr>
              <w:t xml:space="preserve">, Maktabah Tijariyah Kubra, Mesir 1969</w:t>
            </w:r>
          </w:p>
          <w:p w:rsidR="00000000" w:rsidDel="00000000" w:rsidP="00000000" w:rsidRDefault="00000000" w:rsidRPr="00000000" w14:paraId="000001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Ushul Al-Fiqh Wa Madaris Al-Bahtsi Fihi</w:t>
            </w:r>
            <w:r w:rsidDel="00000000" w:rsidR="00000000" w:rsidRPr="00000000">
              <w:rPr>
                <w:i w:val="0"/>
                <w:iCs w:val="0"/>
                <w:smallCaps w:val="0"/>
                <w:strike w:val="0"/>
                <w:color w:val="000000"/>
                <w:sz w:val="16"/>
                <w:szCs w:val="16"/>
                <w:u w:val="none"/>
                <w:shd w:fill="auto" w:val="clear"/>
                <w:vertAlign w:val="baseline"/>
                <w:rtl w:val="0"/>
              </w:rPr>
              <w:t xml:space="preserve">, Dar al-Maktabi, Damaskus, 2000</w:t>
            </w:r>
          </w:p>
          <w:p w:rsidR="00000000" w:rsidDel="00000000" w:rsidP="00000000" w:rsidRDefault="00000000" w:rsidRPr="00000000" w14:paraId="0000010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Fathi al-Darini, Buhuts </w:t>
            </w:r>
            <w:r w:rsidDel="00000000" w:rsidR="00000000" w:rsidRPr="00000000">
              <w:rPr>
                <w:i w:val="1"/>
                <w:iCs w:val="1"/>
                <w:smallCaps w:val="0"/>
                <w:strike w:val="0"/>
                <w:color w:val="000000"/>
                <w:sz w:val="16"/>
                <w:szCs w:val="16"/>
                <w:u w:val="none"/>
                <w:shd w:fill="auto" w:val="clear"/>
                <w:vertAlign w:val="baseline"/>
                <w:rtl w:val="0"/>
              </w:rPr>
              <w:t xml:space="preserve">Muqaranah fi al-Fiqh al-Islami wa Ushulihi</w:t>
            </w:r>
            <w:r w:rsidDel="00000000" w:rsidR="00000000" w:rsidRPr="00000000">
              <w:rPr>
                <w:i w:val="0"/>
                <w:iCs w:val="0"/>
                <w:smallCaps w:val="0"/>
                <w:strike w:val="0"/>
                <w:color w:val="000000"/>
                <w:sz w:val="16"/>
                <w:szCs w:val="16"/>
                <w:u w:val="none"/>
                <w:shd w:fill="auto" w:val="clear"/>
                <w:vertAlign w:val="baseline"/>
                <w:rtl w:val="0"/>
              </w:rPr>
              <w:t xml:space="preserve">, Muassasah Risalah, Beirut, 2008</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gridSpan w:val="2"/>
            <w:vMerge w:val="continue"/>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Pendukung:</w:t>
            </w:r>
          </w:p>
        </w:tc>
      </w:tr>
      <w:tr>
        <w:trPr>
          <w:cantSplit w:val="0"/>
          <w:trHeight w:val="187" w:hRule="atLeast"/>
          <w:tblHeader w:val="0"/>
        </w:trPr>
        <w:tc>
          <w:tcPr>
            <w:gridSpan w:val="2"/>
            <w:vMerge w:val="continue"/>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124">
            <w:pPr>
              <w:widowControl w:val="1"/>
              <w:numPr>
                <w:ilvl w:val="0"/>
                <w:numId w:val="10"/>
              </w:numPr>
              <w:ind w:left="360"/>
              <w:rPr>
                <w:rFonts w:ascii="Arial" w:cs="Arial" w:eastAsia="Arial" w:hAnsi="Arial"/>
                <w:sz w:val="16"/>
                <w:szCs w:val="16"/>
              </w:rPr>
            </w:pPr>
            <w:r w:rsidDel="00000000" w:rsidR="00000000" w:rsidRPr="00000000">
              <w:rPr>
                <w:sz w:val="16"/>
                <w:szCs w:val="16"/>
                <w:rtl w:val="0"/>
              </w:rPr>
              <w:t xml:space="preserve">Ayat allah Ja’far al-sijani, </w:t>
            </w:r>
            <w:r w:rsidDel="00000000" w:rsidR="00000000" w:rsidRPr="00000000">
              <w:rPr>
                <w:i w:val="1"/>
                <w:iCs w:val="1"/>
                <w:sz w:val="16"/>
                <w:szCs w:val="16"/>
                <w:rtl w:val="0"/>
              </w:rPr>
              <w:t xml:space="preserve">Ushul A-Fiqh Al-Muqarin Fima La Nassha Fihi</w:t>
            </w:r>
            <w:r w:rsidDel="00000000" w:rsidR="00000000" w:rsidRPr="00000000">
              <w:rPr>
                <w:sz w:val="16"/>
                <w:szCs w:val="16"/>
                <w:rtl w:val="0"/>
              </w:rPr>
              <w:t xml:space="preserve">, Muassasah al-Tarikh al-Arabi, 2005</w:t>
            </w:r>
          </w:p>
          <w:p w:rsidR="00000000" w:rsidDel="00000000" w:rsidP="00000000" w:rsidRDefault="00000000" w:rsidRPr="00000000" w14:paraId="00000125">
            <w:pPr>
              <w:widowControl w:val="1"/>
              <w:numPr>
                <w:ilvl w:val="0"/>
                <w:numId w:val="10"/>
              </w:numPr>
              <w:ind w:left="360"/>
              <w:rPr>
                <w:rFonts w:ascii="Arial" w:cs="Arial" w:eastAsia="Arial" w:hAnsi="Arial"/>
                <w:sz w:val="16"/>
                <w:szCs w:val="16"/>
              </w:rPr>
            </w:pPr>
            <w:r w:rsidDel="00000000" w:rsidR="00000000" w:rsidRPr="00000000">
              <w:rPr>
                <w:sz w:val="16"/>
                <w:szCs w:val="16"/>
                <w:rtl w:val="0"/>
              </w:rPr>
              <w:t xml:space="preserve">Abdul Karim Ali Muhammad Namlah, </w:t>
            </w:r>
            <w:r w:rsidDel="00000000" w:rsidR="00000000" w:rsidRPr="00000000">
              <w:rPr>
                <w:i w:val="1"/>
                <w:iCs w:val="1"/>
                <w:sz w:val="16"/>
                <w:szCs w:val="16"/>
                <w:rtl w:val="0"/>
              </w:rPr>
              <w:t xml:space="preserve">al-Muhaddzab fi Ilmi Ushul Fiqh al-Muqarin</w:t>
            </w:r>
            <w:r w:rsidDel="00000000" w:rsidR="00000000" w:rsidRPr="00000000">
              <w:rPr>
                <w:sz w:val="16"/>
                <w:szCs w:val="16"/>
                <w:rtl w:val="0"/>
              </w:rPr>
              <w:t xml:space="preserve">, Maktabah al-Rusyd, 1999</w:t>
            </w:r>
          </w:p>
          <w:p w:rsidR="00000000" w:rsidDel="00000000" w:rsidP="00000000" w:rsidRDefault="00000000" w:rsidRPr="00000000" w14:paraId="00000126">
            <w:pPr>
              <w:widowControl w:val="1"/>
              <w:numPr>
                <w:ilvl w:val="0"/>
                <w:numId w:val="10"/>
              </w:numPr>
              <w:ind w:left="360"/>
              <w:rPr>
                <w:rFonts w:ascii="Arial" w:cs="Arial" w:eastAsia="Arial" w:hAnsi="Arial"/>
                <w:i w:val="1"/>
                <w:iCs w:val="1"/>
                <w:sz w:val="16"/>
                <w:szCs w:val="16"/>
              </w:rPr>
            </w:pPr>
            <w:r w:rsidDel="00000000" w:rsidR="00000000" w:rsidRPr="00000000">
              <w:rPr>
                <w:sz w:val="16"/>
                <w:szCs w:val="16"/>
                <w:rtl w:val="0"/>
              </w:rPr>
              <w:t xml:space="preserve">Mustafa Dib al-Bugha, </w:t>
            </w:r>
            <w:r w:rsidDel="00000000" w:rsidR="00000000" w:rsidRPr="00000000">
              <w:rPr>
                <w:i w:val="1"/>
                <w:iCs w:val="1"/>
                <w:sz w:val="16"/>
                <w:szCs w:val="16"/>
                <w:rtl w:val="0"/>
              </w:rPr>
              <w:t xml:space="preserve">Atsar al-adillah al-mukhtalaf fiha fi al-fiqh islamy</w:t>
            </w:r>
            <w:r w:rsidDel="00000000" w:rsidR="00000000" w:rsidRPr="00000000">
              <w:rPr>
                <w:sz w:val="16"/>
                <w:szCs w:val="16"/>
                <w:rtl w:val="0"/>
              </w:rPr>
              <w:t xml:space="preserve"> , Dar al-Imam al-Bukhari, Damaskus, </w:t>
            </w:r>
            <w:r w:rsidDel="00000000" w:rsidR="00000000" w:rsidRPr="00000000">
              <w:rPr>
                <w:rtl w:val="0"/>
              </w:rPr>
            </w:r>
          </w:p>
          <w:p w:rsidR="00000000" w:rsidDel="00000000" w:rsidP="00000000" w:rsidRDefault="00000000" w:rsidRPr="00000000" w14:paraId="00000127">
            <w:pPr>
              <w:widowControl w:val="1"/>
              <w:numPr>
                <w:ilvl w:val="0"/>
                <w:numId w:val="10"/>
              </w:numPr>
              <w:ind w:left="360"/>
              <w:rPr>
                <w:rFonts w:ascii="Arial" w:cs="Arial" w:eastAsia="Arial" w:hAnsi="Arial"/>
                <w:i w:val="1"/>
                <w:iCs w:val="1"/>
                <w:sz w:val="16"/>
                <w:szCs w:val="16"/>
              </w:rPr>
            </w:pPr>
            <w:r w:rsidDel="00000000" w:rsidR="00000000" w:rsidRPr="00000000">
              <w:rPr>
                <w:sz w:val="16"/>
                <w:szCs w:val="16"/>
                <w:rtl w:val="0"/>
              </w:rPr>
              <w:t xml:space="preserve">Abdul Wahab Abdussalam Tawilah, </w:t>
            </w:r>
            <w:r w:rsidDel="00000000" w:rsidR="00000000" w:rsidRPr="00000000">
              <w:rPr>
                <w:i w:val="1"/>
                <w:iCs w:val="1"/>
                <w:sz w:val="16"/>
                <w:szCs w:val="16"/>
                <w:rtl w:val="0"/>
              </w:rPr>
              <w:t xml:space="preserve">Atsar al-lughah fi ikhtilaf al-Mujtahidin</w:t>
            </w:r>
            <w:r w:rsidDel="00000000" w:rsidR="00000000" w:rsidRPr="00000000">
              <w:rPr>
                <w:sz w:val="16"/>
                <w:szCs w:val="16"/>
                <w:rtl w:val="0"/>
              </w:rPr>
              <w:t xml:space="preserve">, Dar al-Salam, 1414 H</w:t>
            </w:r>
            <w:r w:rsidDel="00000000" w:rsidR="00000000" w:rsidRPr="00000000">
              <w:rPr>
                <w:rtl w:val="0"/>
              </w:rPr>
            </w:r>
          </w:p>
        </w:tc>
      </w:tr>
      <w:tr>
        <w:trPr>
          <w:cantSplit w:val="0"/>
          <w:trHeight w:val="191" w:hRule="atLeast"/>
          <w:tblHeader w:val="0"/>
        </w:trPr>
        <w:tc>
          <w:tcPr>
            <w:gridSpan w:val="2"/>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158"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tc>
        <w:tc>
          <w:tcPr>
            <w:gridSpan w:val="5"/>
            <w:tcBorders>
              <w:bottom w:color="000000" w:space="0" w:sz="8" w:val="single"/>
            </w:tcBorders>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158"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Perangkat lunak: Dokumen word, PPT</w:t>
            </w:r>
          </w:p>
        </w:tc>
        <w:tc>
          <w:tcPr>
            <w:gridSpan w:val="5"/>
            <w:tcBorders>
              <w:bottom w:color="000000" w:space="0" w:sz="8" w:val="single"/>
            </w:tcBorders>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Perangkat keras:</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b w:val="1"/>
                <w:bCs w:val="1"/>
                <w:i w:val="0"/>
                <w:iCs w:val="0"/>
                <w:smallCaps w:val="0"/>
                <w:strike w:val="0"/>
                <w:color w:val="000000"/>
                <w:sz w:val="16"/>
                <w:szCs w:val="16"/>
                <w:u w:val="none"/>
                <w:shd w:fill="auto" w:val="clear"/>
                <w:vertAlign w:val="baseline"/>
                <w:rtl w:val="0"/>
              </w:rPr>
              <w:t xml:space="preserve">Laptop, LCD , Projector, Kertas,Bolpoin</w:t>
            </w:r>
          </w:p>
        </w:tc>
      </w:tr>
      <w:tr>
        <w:trPr>
          <w:cantSplit w:val="0"/>
          <w:trHeight w:val="199" w:hRule="atLeast"/>
          <w:tblHeader w:val="0"/>
        </w:trPr>
        <w:tc>
          <w:tcPr>
            <w:gridSpan w:val="2"/>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Dosen Pengampu</w:t>
            </w:r>
          </w:p>
        </w:tc>
        <w:tc>
          <w:tcPr>
            <w:gridSpan w:val="10"/>
            <w:tcBorders>
              <w:top w:color="000000" w:space="0" w:sz="8" w:val="single"/>
            </w:tcBorders>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Fakih Abdul Azis Lc.,MA</w:t>
            </w:r>
          </w:p>
        </w:tc>
      </w:tr>
      <w:tr>
        <w:trPr>
          <w:cantSplit w:val="0"/>
          <w:trHeight w:val="196" w:hRule="atLeast"/>
          <w:tblHeader w:val="0"/>
        </w:trPr>
        <w:tc>
          <w:tcPr>
            <w:gridSpan w:val="2"/>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Matakuliah Syarat</w:t>
            </w:r>
          </w:p>
        </w:tc>
        <w:tc>
          <w:tcPr>
            <w:gridSpan w:val="10"/>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Tidak ada</w:t>
            </w:r>
          </w:p>
        </w:tc>
      </w:tr>
      <w:tr>
        <w:trPr>
          <w:cantSplit w:val="0"/>
          <w:trHeight w:val="196" w:hRule="atLeast"/>
          <w:tblHeader w:val="0"/>
        </w:trPr>
        <w:tc>
          <w:tcPr>
            <w:gridSpan w:val="12"/>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Rencana Pembelajaran</w:t>
            </w:r>
          </w:p>
        </w:tc>
      </w:tr>
      <w:tr>
        <w:trPr>
          <w:cantSplit w:val="0"/>
          <w:trHeight w:val="594" w:hRule="atLeast"/>
          <w:tblHeader w:val="0"/>
        </w:trPr>
        <w:tc>
          <w:tcPr>
            <w:vMerge w:val="restart"/>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14"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Pekan Ke-</w:t>
            </w:r>
          </w:p>
        </w:tc>
        <w:tc>
          <w:tcPr>
            <w:gridSpan w:val="2"/>
            <w:vMerge w:val="restart"/>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Sub-CPMK</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97" w:lineRule="auto"/>
              <w:ind w:left="9"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(Kemampuan akhir tiap tahapan belajar)</w:t>
            </w:r>
          </w:p>
        </w:tc>
        <w:tc>
          <w:tcPr>
            <w:gridSpan w:val="4"/>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Penilaian</w:t>
            </w:r>
          </w:p>
        </w:tc>
        <w:tc>
          <w:tcPr>
            <w:gridSpan w:val="2"/>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Bentuk Pembelajaran, Metode Pembelajaran,</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2" w:right="914"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Penugasan Mahasiswa [ Estimasi Waktu ]</w:t>
            </w:r>
          </w:p>
        </w:tc>
        <w:tc>
          <w:tcPr>
            <w:gridSpan w:val="2"/>
            <w:vMerge w:val="restart"/>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486" w:right="154" w:hanging="325"/>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Materi Pembelajaran [ Pustaka ]</w:t>
            </w:r>
          </w:p>
        </w:tc>
        <w:tc>
          <w:tcPr>
            <w:vMerge w:val="restart"/>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68" w:right="62" w:hanging="0.9999999999999964"/>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Bobot Penilaian (%)</w:t>
            </w:r>
          </w:p>
        </w:tc>
      </w:tr>
      <w:tr>
        <w:trPr>
          <w:cantSplit w:val="0"/>
          <w:trHeight w:val="196" w:hRule="atLeast"/>
          <w:tblHeader w:val="0"/>
        </w:trPr>
        <w:tc>
          <w:tcPr>
            <w:vMerge w:val="continue"/>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45"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Indikator</w:t>
            </w:r>
          </w:p>
        </w:tc>
        <w:tc>
          <w:tcPr>
            <w:gridSpan w:val="2"/>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27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Kriteria &amp; Bentuk</w:t>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Luring (</w:t>
            </w:r>
            <w:r w:rsidDel="00000000" w:rsidR="00000000" w:rsidRPr="00000000">
              <w:rPr>
                <w:b w:val="1"/>
                <w:bCs w:val="1"/>
                <w:i w:val="1"/>
                <w:iCs w:val="1"/>
                <w:smallCaps w:val="0"/>
                <w:strike w:val="0"/>
                <w:color w:val="000000"/>
                <w:sz w:val="16"/>
                <w:szCs w:val="16"/>
                <w:u w:val="none"/>
                <w:shd w:fill="auto" w:val="clear"/>
                <w:vertAlign w:val="baseline"/>
                <w:rtl w:val="0"/>
              </w:rPr>
              <w:t xml:space="preserve">offline</w:t>
            </w:r>
            <w:r w:rsidDel="00000000" w:rsidR="00000000" w:rsidRPr="00000000">
              <w:rPr>
                <w:b w:val="1"/>
                <w:bCs w:val="1"/>
                <w:i w:val="0"/>
                <w:iCs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4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Daring (</w:t>
            </w:r>
            <w:r w:rsidDel="00000000" w:rsidR="00000000" w:rsidRPr="00000000">
              <w:rPr>
                <w:b w:val="1"/>
                <w:bCs w:val="1"/>
                <w:i w:val="1"/>
                <w:iCs w:val="1"/>
                <w:smallCaps w:val="0"/>
                <w:strike w:val="0"/>
                <w:color w:val="000000"/>
                <w:sz w:val="16"/>
                <w:szCs w:val="16"/>
                <w:u w:val="none"/>
                <w:shd w:fill="auto" w:val="clear"/>
                <w:vertAlign w:val="baseline"/>
                <w:rtl w:val="0"/>
              </w:rPr>
              <w:t xml:space="preserve">online</w:t>
            </w:r>
            <w:r w:rsidDel="00000000" w:rsidR="00000000" w:rsidRPr="00000000">
              <w:rPr>
                <w:b w:val="1"/>
                <w:bCs w:val="1"/>
                <w:i w:val="0"/>
                <w:iCs w:val="0"/>
                <w:smallCaps w:val="0"/>
                <w:strike w:val="0"/>
                <w:color w:val="000000"/>
                <w:sz w:val="16"/>
                <w:szCs w:val="16"/>
                <w:u w:val="none"/>
                <w:shd w:fill="auto" w:val="clear"/>
                <w:vertAlign w:val="baseline"/>
                <w:rtl w:val="0"/>
              </w:rPr>
              <w:t xml:space="preserve">)</w:t>
            </w:r>
          </w:p>
        </w:tc>
        <w:tc>
          <w:tcPr>
            <w:gridSpan w:val="2"/>
            <w:vMerge w:val="continue"/>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w:t>
            </w:r>
          </w:p>
        </w:tc>
        <w:tc>
          <w:tcPr>
            <w:gridSpan w:val="2"/>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Kontrak Belajar dan penjelasan RPS</w:t>
            </w:r>
          </w:p>
        </w:tc>
        <w:tc>
          <w:tcPr>
            <w:gridSpan w:val="2"/>
          </w:tcPr>
          <w:p w:rsidR="00000000" w:rsidDel="00000000" w:rsidP="00000000" w:rsidRDefault="00000000" w:rsidRPr="00000000" w14:paraId="0000017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Kontrak Belajar</w:t>
            </w:r>
          </w:p>
          <w:p w:rsidR="00000000" w:rsidDel="00000000" w:rsidP="00000000" w:rsidRDefault="00000000" w:rsidRPr="00000000" w14:paraId="0000017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Penjelasan Rps</w:t>
            </w:r>
          </w:p>
          <w:p w:rsidR="00000000" w:rsidDel="00000000" w:rsidP="00000000" w:rsidRDefault="00000000" w:rsidRPr="00000000" w14:paraId="0000018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360" w:right="0" w:hanging="360"/>
              <w:jc w:val="center"/>
              <w:rPr>
                <w:i w:val="0"/>
                <w:iCs w:val="0"/>
                <w:smallCaps w:val="0"/>
                <w:strike w:val="0"/>
                <w:color w:val="000000"/>
                <w:sz w:val="16"/>
                <w:szCs w:val="16"/>
                <w:shd w:fill="auto" w:val="clear"/>
                <w:vertAlign w:val="baseline"/>
              </w:rPr>
            </w:pPr>
            <w:r w:rsidDel="00000000" w:rsidR="00000000" w:rsidRPr="00000000">
              <w:rPr>
                <w:rtl w:val="0"/>
              </w:rPr>
            </w:r>
          </w:p>
        </w:tc>
        <w:tc>
          <w:tcPr>
            <w:gridSpan w:val="2"/>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Jalin Kesepakatan</w:t>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Ceramah</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(6)</w:t>
            </w:r>
          </w:p>
        </w:tc>
        <w:tc>
          <w:tcPr>
            <w:gridSpan w:val="2"/>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a. Kontrak perkuliahan</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b. RPS</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c. RTM</w:t>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(8)</w:t>
            </w:r>
          </w:p>
        </w:tc>
      </w:tr>
      <w:tr>
        <w:trPr>
          <w:cantSplit w:val="0"/>
          <w:trHeight w:val="196" w:hRule="atLeast"/>
          <w:tblHeader w:val="0"/>
        </w:trPr>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2</w:t>
            </w:r>
          </w:p>
        </w:tc>
        <w:tc>
          <w:tcPr>
            <w:gridSpan w:val="2"/>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 memahami ‘Ilmu Ushul Fikih Perbandingan</w:t>
            </w:r>
          </w:p>
        </w:tc>
        <w:tc>
          <w:tcPr>
            <w:gridSpan w:val="2"/>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Konsep dasar Ushul Fikih Perbandingan</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 Pengertian Ushul Fikih Perbandingan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 Perbedaan antara ruang lingkup kajian Ushul fikih dan Fikih</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Pentingnya studi Ushul Fikih Perbandingan dalam pengembangan hukum Islam.</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Diskusi awal: urgensi toleransi bermazhab dalam era kontemporer.</w:t>
            </w:r>
          </w:p>
        </w:tc>
        <w:tc>
          <w:tcPr>
            <w:gridSpan w:val="2"/>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179074852"/>
                <w:tag w:val="goog_rdk_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461136115"/>
                <w:tag w:val="goog_rdk_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56726573"/>
                <w:tag w:val="goog_rdk_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707252526"/>
                <w:tag w:val="goog_rdk_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1B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1B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1C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1C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3-4</w:t>
            </w:r>
          </w:p>
        </w:tc>
        <w:tc>
          <w:tcPr>
            <w:gridSpan w:val="2"/>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Muttafaq Alaih</w:t>
            </w:r>
            <w:r w:rsidDel="00000000" w:rsidR="00000000" w:rsidRPr="00000000">
              <w:rPr>
                <w:rtl w:val="0"/>
              </w:rPr>
            </w:r>
          </w:p>
        </w:tc>
        <w:tc>
          <w:tcPr>
            <w:gridSpan w:val="2"/>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Dalil yang disepakati Ulama : al-Quran</w:t>
            </w:r>
          </w:p>
          <w:p w:rsidR="00000000" w:rsidDel="00000000" w:rsidP="00000000" w:rsidRDefault="00000000" w:rsidRPr="00000000" w14:paraId="000001C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Definisi al-Quran</w:t>
            </w:r>
          </w:p>
          <w:p w:rsidR="00000000" w:rsidDel="00000000" w:rsidP="00000000" w:rsidRDefault="00000000" w:rsidRPr="00000000" w14:paraId="000001C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Kehujjahan al-Quran menurut Ulama Ushul empat mazhab</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6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Cara Ulama Hanafiyah dalam menggali Hukum </w:t>
            </w:r>
          </w:p>
          <w:p w:rsidR="00000000" w:rsidDel="00000000" w:rsidP="00000000" w:rsidRDefault="00000000" w:rsidRPr="00000000" w14:paraId="000001C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Dalalah al-Ibarah ( Pengertian dan contoh )</w:t>
            </w:r>
          </w:p>
          <w:p w:rsidR="00000000" w:rsidDel="00000000" w:rsidP="00000000" w:rsidRDefault="00000000" w:rsidRPr="00000000" w14:paraId="000001C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Dalalah al-Isyarah ( Pengertian dan contoh )</w:t>
            </w:r>
          </w:p>
          <w:p w:rsidR="00000000" w:rsidDel="00000000" w:rsidP="00000000" w:rsidRDefault="00000000" w:rsidRPr="00000000" w14:paraId="000001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Dalalah al-Nash ( Pengertian dan contoh )</w:t>
            </w:r>
          </w:p>
          <w:p w:rsidR="00000000" w:rsidDel="00000000" w:rsidP="00000000" w:rsidRDefault="00000000" w:rsidRPr="00000000" w14:paraId="000001D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Dalalah al-iqtidho’ ( Pengertian dan contoh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Cara Ulama Jumhur ( Syafiiyah, Malikiyyah, Hanabilah) dalam menggali Hukum dari al-Quran</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Dalalah al-Mantuq Sharih ( Definisi , macam2 dan contohnya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2. Dalalah al-Mafhum ( Definisi , Macam-macam, dan contohnya)</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3. Argumentasi Ulama dalam menerima dan menolak Mafhum Mukhalafah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4. contoh-contoh pengaruh teori mafhum dalam hukum </w:t>
            </w:r>
          </w:p>
        </w:tc>
        <w:tc>
          <w:tcPr>
            <w:gridSpan w:val="2"/>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66554825"/>
                <w:tag w:val="goog_rdk_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068222771"/>
                <w:tag w:val="goog_rdk_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318174647"/>
                <w:tag w:val="goog_rdk_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074754893"/>
                <w:tag w:val="goog_rdk_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F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1F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1F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1F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1F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5</w:t>
            </w:r>
          </w:p>
        </w:tc>
        <w:tc>
          <w:tcPr>
            <w:gridSpan w:val="2"/>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Muttafaq Alaih</w:t>
            </w:r>
            <w:r w:rsidDel="00000000" w:rsidR="00000000" w:rsidRPr="00000000">
              <w:rPr>
                <w:i w:val="0"/>
                <w:iCs w:val="0"/>
                <w:smallCaps w:val="0"/>
                <w:strike w:val="0"/>
                <w:color w:val="000000"/>
                <w:sz w:val="16"/>
                <w:szCs w:val="16"/>
                <w:u w:val="none"/>
                <w:shd w:fill="auto" w:val="clear"/>
                <w:vertAlign w:val="baseline"/>
                <w:rtl w:val="0"/>
              </w:rPr>
              <w:t xml:space="preserve"> </w:t>
            </w:r>
          </w:p>
        </w:tc>
        <w:tc>
          <w:tcPr>
            <w:gridSpan w:val="2"/>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disepakati Ulama : al- Sunnah</w:t>
            </w:r>
          </w:p>
          <w:p w:rsidR="00000000" w:rsidDel="00000000" w:rsidP="00000000" w:rsidRDefault="00000000" w:rsidRPr="00000000" w14:paraId="0000020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Definisi Sunnah menurut Fuqoha’ dan Mutakallimin</w:t>
            </w:r>
          </w:p>
          <w:p w:rsidR="00000000" w:rsidDel="00000000" w:rsidP="00000000" w:rsidRDefault="00000000" w:rsidRPr="00000000" w14:paraId="0000020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Kehujjahan al-Sunnah menurut Ulama Ushul empat mazhab</w:t>
            </w:r>
          </w:p>
          <w:p w:rsidR="00000000" w:rsidDel="00000000" w:rsidP="00000000" w:rsidRDefault="00000000" w:rsidRPr="00000000" w14:paraId="0000020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Amalnya penduduk madinah menurut Malikiyah</w:t>
            </w:r>
          </w:p>
          <w:p w:rsidR="00000000" w:rsidDel="00000000" w:rsidP="00000000" w:rsidRDefault="00000000" w:rsidRPr="00000000" w14:paraId="0000020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Definisi dan contoh Sunnah Ahli Bait </w:t>
            </w:r>
          </w:p>
          <w:p w:rsidR="00000000" w:rsidDel="00000000" w:rsidP="00000000" w:rsidRDefault="00000000" w:rsidRPr="00000000" w14:paraId="0000020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Catatan Kritis</w:t>
            </w:r>
          </w:p>
        </w:tc>
        <w:tc>
          <w:tcPr>
            <w:gridSpan w:val="2"/>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998970422"/>
                <w:tag w:val="goog_rdk_8"/>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91355496"/>
                <w:tag w:val="goog_rdk_9"/>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63870205"/>
                <w:tag w:val="goog_rdk_1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91584596"/>
                <w:tag w:val="goog_rdk_1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2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2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22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2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2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231">
            <w:pPr>
              <w:rPr>
                <w:sz w:val="16"/>
                <w:szCs w:val="16"/>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6</w:t>
            </w:r>
          </w:p>
        </w:tc>
        <w:tc>
          <w:tcPr>
            <w:gridSpan w:val="2"/>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Muttafaq Alaih</w:t>
            </w:r>
            <w:r w:rsidDel="00000000" w:rsidR="00000000" w:rsidRPr="00000000">
              <w:rPr>
                <w:rtl w:val="0"/>
              </w:rPr>
            </w:r>
          </w:p>
        </w:tc>
        <w:tc>
          <w:tcPr>
            <w:gridSpan w:val="2"/>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Khabar Wahid &amp; Sunnah Ahli Bait</w:t>
            </w:r>
          </w:p>
          <w:p w:rsidR="00000000" w:rsidDel="00000000" w:rsidP="00000000" w:rsidRDefault="00000000" w:rsidRPr="00000000" w14:paraId="0000023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Definisi Khabar Wahid</w:t>
            </w:r>
          </w:p>
          <w:p w:rsidR="00000000" w:rsidDel="00000000" w:rsidP="00000000" w:rsidRDefault="00000000" w:rsidRPr="00000000" w14:paraId="0000023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Ulama yang sepakat Khabar Wahid sebagai hujjah</w:t>
            </w:r>
          </w:p>
          <w:p w:rsidR="00000000" w:rsidDel="00000000" w:rsidP="00000000" w:rsidRDefault="00000000" w:rsidRPr="00000000" w14:paraId="0000023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Ulama yang menolak Khabar wahid sebagai hujjah</w:t>
            </w:r>
          </w:p>
          <w:p w:rsidR="00000000" w:rsidDel="00000000" w:rsidP="00000000" w:rsidRDefault="00000000" w:rsidRPr="00000000" w14:paraId="000002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Syarat-syarat mengamalkan Khabar Wahid</w:t>
            </w:r>
          </w:p>
          <w:p w:rsidR="00000000" w:rsidDel="00000000" w:rsidP="00000000" w:rsidRDefault="00000000" w:rsidRPr="00000000" w14:paraId="0000023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Tanggapan &amp; Catatan </w:t>
            </w:r>
          </w:p>
        </w:tc>
        <w:tc>
          <w:tcPr>
            <w:gridSpan w:val="2"/>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76785628"/>
                <w:tag w:val="goog_rdk_1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063647072"/>
                <w:tag w:val="goog_rdk_1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657901554"/>
                <w:tag w:val="goog_rdk_1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74942087"/>
                <w:tag w:val="goog_rdk_1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26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Al-dzarai’ fi al-siyasah al-syar’iyyah wa al-Fiqh al-Islamy</w:t>
            </w:r>
            <w:r w:rsidDel="00000000" w:rsidR="00000000" w:rsidRPr="00000000">
              <w:rPr>
                <w:i w:val="0"/>
                <w:iCs w:val="0"/>
                <w:smallCaps w:val="0"/>
                <w:strike w:val="0"/>
                <w:color w:val="000000"/>
                <w:sz w:val="16"/>
                <w:szCs w:val="16"/>
                <w:u w:val="none"/>
                <w:shd w:fill="auto" w:val="clear"/>
                <w:vertAlign w:val="baseline"/>
                <w:rtl w:val="0"/>
              </w:rPr>
              <w:t xml:space="preserve">, Dar al-Maktabi,</w:t>
            </w:r>
          </w:p>
          <w:p w:rsidR="00000000" w:rsidDel="00000000" w:rsidP="00000000" w:rsidRDefault="00000000" w:rsidRPr="00000000" w14:paraId="000002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Khoudhari Beik, </w:t>
            </w:r>
            <w:r w:rsidDel="00000000" w:rsidR="00000000" w:rsidRPr="00000000">
              <w:rPr>
                <w:i w:val="1"/>
                <w:iCs w:val="1"/>
                <w:smallCaps w:val="0"/>
                <w:strike w:val="0"/>
                <w:color w:val="000000"/>
                <w:sz w:val="16"/>
                <w:szCs w:val="16"/>
                <w:u w:val="none"/>
                <w:shd w:fill="auto" w:val="clear"/>
                <w:vertAlign w:val="baseline"/>
                <w:rtl w:val="0"/>
              </w:rPr>
              <w:t xml:space="preserve">Ushul Fiqh</w:t>
            </w:r>
            <w:r w:rsidDel="00000000" w:rsidR="00000000" w:rsidRPr="00000000">
              <w:rPr>
                <w:i w:val="0"/>
                <w:iCs w:val="0"/>
                <w:smallCaps w:val="0"/>
                <w:strike w:val="0"/>
                <w:color w:val="000000"/>
                <w:sz w:val="16"/>
                <w:szCs w:val="16"/>
                <w:u w:val="none"/>
                <w:shd w:fill="auto" w:val="clear"/>
                <w:vertAlign w:val="baseline"/>
                <w:rtl w:val="0"/>
              </w:rPr>
              <w:t xml:space="preserve">, Maktabah Tijariyah Kubra, Mesir 1969</w:t>
            </w:r>
          </w:p>
          <w:p w:rsidR="00000000" w:rsidDel="00000000" w:rsidP="00000000" w:rsidRDefault="00000000" w:rsidRPr="00000000" w14:paraId="0000026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Ushul Al-Fiqh Wa Madaris Al-Bahtsi Fihi</w:t>
            </w:r>
            <w:r w:rsidDel="00000000" w:rsidR="00000000" w:rsidRPr="00000000">
              <w:rPr>
                <w:i w:val="0"/>
                <w:iCs w:val="0"/>
                <w:smallCaps w:val="0"/>
                <w:strike w:val="0"/>
                <w:color w:val="000000"/>
                <w:sz w:val="16"/>
                <w:szCs w:val="16"/>
                <w:u w:val="none"/>
                <w:shd w:fill="auto" w:val="clear"/>
                <w:vertAlign w:val="baseline"/>
                <w:rtl w:val="0"/>
              </w:rPr>
              <w:t xml:space="preserve">, Dar al-Maktabi, Damaskus, 2000</w:t>
            </w:r>
          </w:p>
          <w:p w:rsidR="00000000" w:rsidDel="00000000" w:rsidP="00000000" w:rsidRDefault="00000000" w:rsidRPr="00000000" w14:paraId="0000026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Fathi al-Darini, Buhuts </w:t>
            </w:r>
            <w:r w:rsidDel="00000000" w:rsidR="00000000" w:rsidRPr="00000000">
              <w:rPr>
                <w:i w:val="1"/>
                <w:iCs w:val="1"/>
                <w:smallCaps w:val="0"/>
                <w:strike w:val="0"/>
                <w:color w:val="000000"/>
                <w:sz w:val="16"/>
                <w:szCs w:val="16"/>
                <w:u w:val="none"/>
                <w:shd w:fill="auto" w:val="clear"/>
                <w:vertAlign w:val="baseline"/>
                <w:rtl w:val="0"/>
              </w:rPr>
              <w:t xml:space="preserve">Muqaranah fi al-Fiqh al-Islami wa Ushulihi</w:t>
            </w:r>
            <w:r w:rsidDel="00000000" w:rsidR="00000000" w:rsidRPr="00000000">
              <w:rPr>
                <w:i w:val="0"/>
                <w:iCs w:val="0"/>
                <w:smallCaps w:val="0"/>
                <w:strike w:val="0"/>
                <w:color w:val="000000"/>
                <w:sz w:val="16"/>
                <w:szCs w:val="16"/>
                <w:u w:val="none"/>
                <w:shd w:fill="auto" w:val="clear"/>
                <w:vertAlign w:val="baseline"/>
                <w:rtl w:val="0"/>
              </w:rPr>
              <w:t xml:space="preserve">, Muassasah Risalah, Beirut, 2008</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7</w:t>
            </w:r>
          </w:p>
        </w:tc>
        <w:tc>
          <w:tcPr>
            <w:gridSpan w:val="2"/>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Muttafaq Alaih</w:t>
            </w:r>
            <w:r w:rsidDel="00000000" w:rsidR="00000000" w:rsidRPr="00000000">
              <w:rPr>
                <w:rtl w:val="0"/>
              </w:rPr>
            </w:r>
          </w:p>
        </w:tc>
        <w:tc>
          <w:tcPr>
            <w:gridSpan w:val="2"/>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disepakati Ulama : al-Ijma’</w:t>
            </w:r>
          </w:p>
          <w:p w:rsidR="00000000" w:rsidDel="00000000" w:rsidP="00000000" w:rsidRDefault="00000000" w:rsidRPr="00000000" w14:paraId="0000026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Definisi Ijma’</w:t>
            </w:r>
          </w:p>
          <w:p w:rsidR="00000000" w:rsidDel="00000000" w:rsidP="00000000" w:rsidRDefault="00000000" w:rsidRPr="00000000" w14:paraId="0000026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Kehujjahan Ijma’ (dari al-Quran, hadis, akal)</w:t>
            </w:r>
          </w:p>
          <w:p w:rsidR="00000000" w:rsidDel="00000000" w:rsidP="00000000" w:rsidRDefault="00000000" w:rsidRPr="00000000" w14:paraId="0000026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Macam-macam Ijma’</w:t>
            </w:r>
          </w:p>
          <w:p w:rsidR="00000000" w:rsidDel="00000000" w:rsidP="00000000" w:rsidRDefault="00000000" w:rsidRPr="00000000" w14:paraId="0000027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Hukum mengingkari Ijma</w:t>
            </w:r>
          </w:p>
          <w:p w:rsidR="00000000" w:rsidDel="00000000" w:rsidP="00000000" w:rsidRDefault="00000000" w:rsidRPr="00000000" w14:paraId="0000027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Contoh Ijma’</w:t>
            </w:r>
          </w:p>
        </w:tc>
        <w:tc>
          <w:tcPr>
            <w:gridSpan w:val="2"/>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59842887"/>
                <w:tag w:val="goog_rdk_1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52977540"/>
                <w:tag w:val="goog_rdk_1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328934087"/>
                <w:tag w:val="goog_rdk_18"/>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95560823"/>
                <w:tag w:val="goog_rdk_19"/>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9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2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2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2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2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8</w:t>
            </w:r>
          </w:p>
        </w:tc>
        <w:tc>
          <w:tcPr>
            <w:gridSpan w:val="2"/>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UTS</w:t>
            </w:r>
          </w:p>
        </w:tc>
        <w:tc>
          <w:tcPr>
            <w:gridSpan w:val="2"/>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9</w:t>
            </w:r>
          </w:p>
        </w:tc>
        <w:tc>
          <w:tcPr>
            <w:gridSpan w:val="2"/>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Muttafaq Alaih</w:t>
            </w:r>
            <w:r w:rsidDel="00000000" w:rsidR="00000000" w:rsidRPr="00000000">
              <w:rPr>
                <w:rtl w:val="0"/>
              </w:rPr>
            </w:r>
          </w:p>
        </w:tc>
        <w:tc>
          <w:tcPr>
            <w:gridSpan w:val="2"/>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disepakati Ulama : al-Ijma’</w:t>
            </w:r>
          </w:p>
          <w:p w:rsidR="00000000" w:rsidDel="00000000" w:rsidP="00000000" w:rsidRDefault="00000000" w:rsidRPr="00000000" w14:paraId="000002A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Definisi Qiyas</w:t>
            </w:r>
          </w:p>
          <w:p w:rsidR="00000000" w:rsidDel="00000000" w:rsidP="00000000" w:rsidRDefault="00000000" w:rsidRPr="00000000" w14:paraId="000002A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Macam-macam Qiyas</w:t>
            </w:r>
          </w:p>
          <w:p w:rsidR="00000000" w:rsidDel="00000000" w:rsidP="00000000" w:rsidRDefault="00000000" w:rsidRPr="00000000" w14:paraId="000002A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Argumentasi pendapat Dhohiri yang mengingkari Qiyas</w:t>
            </w:r>
          </w:p>
          <w:p w:rsidR="00000000" w:rsidDel="00000000" w:rsidP="00000000" w:rsidRDefault="00000000" w:rsidRPr="00000000" w14:paraId="000002A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Praktik penggunaan Qiyas dalam Hukum</w:t>
            </w:r>
          </w:p>
        </w:tc>
        <w:tc>
          <w:tcPr>
            <w:gridSpan w:val="2"/>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611361533"/>
                <w:tag w:val="goog_rdk_2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297426513"/>
                <w:tag w:val="goog_rdk_2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429337035"/>
                <w:tag w:val="goog_rdk_2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961104830"/>
                <w:tag w:val="goog_rdk_2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D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2D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2D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2D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2D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10</w:t>
            </w:r>
          </w:p>
        </w:tc>
        <w:tc>
          <w:tcPr>
            <w:gridSpan w:val="2"/>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Mukhatalaf fih</w:t>
            </w:r>
            <w:r w:rsidDel="00000000" w:rsidR="00000000" w:rsidRPr="00000000">
              <w:rPr>
                <w:rtl w:val="0"/>
              </w:rPr>
            </w:r>
          </w:p>
        </w:tc>
        <w:tc>
          <w:tcPr>
            <w:gridSpan w:val="2"/>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diperselisihkan Ulama dalam penggunaannya : Istihsan</w:t>
            </w:r>
          </w:p>
          <w:p w:rsidR="00000000" w:rsidDel="00000000" w:rsidP="00000000" w:rsidRDefault="00000000" w:rsidRPr="00000000" w14:paraId="000002D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Definisi Istihsan</w:t>
            </w:r>
          </w:p>
          <w:p w:rsidR="00000000" w:rsidDel="00000000" w:rsidP="00000000" w:rsidRDefault="00000000" w:rsidRPr="00000000" w14:paraId="000002D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Perumusan titik perbedaan pendapat di dalamnya</w:t>
            </w:r>
          </w:p>
          <w:p w:rsidR="00000000" w:rsidDel="00000000" w:rsidP="00000000" w:rsidRDefault="00000000" w:rsidRPr="00000000" w14:paraId="000002E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Argumentasi pendapat Ulama yang menerima Istihsan </w:t>
            </w:r>
          </w:p>
          <w:p w:rsidR="00000000" w:rsidDel="00000000" w:rsidP="00000000" w:rsidRDefault="00000000" w:rsidRPr="00000000" w14:paraId="000002E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Macam-macam Istihsan menurut yang mengatakannya</w:t>
            </w:r>
          </w:p>
          <w:p w:rsidR="00000000" w:rsidDel="00000000" w:rsidP="00000000" w:rsidRDefault="00000000" w:rsidRPr="00000000" w14:paraId="000002E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7"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Contoh penerapan Istihsan</w:t>
            </w:r>
          </w:p>
        </w:tc>
        <w:tc>
          <w:tcPr>
            <w:gridSpan w:val="2"/>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914960798"/>
                <w:tag w:val="goog_rdk_2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022220900"/>
                <w:tag w:val="goog_rdk_2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476628097"/>
                <w:tag w:val="goog_rdk_2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124845201"/>
                <w:tag w:val="goog_rdk_2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0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30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30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30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30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3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Mustafa Dib al-Bugha, </w:t>
            </w:r>
            <w:r w:rsidDel="00000000" w:rsidR="00000000" w:rsidRPr="00000000">
              <w:rPr>
                <w:i w:val="1"/>
                <w:iCs w:val="1"/>
                <w:smallCaps w:val="0"/>
                <w:strike w:val="0"/>
                <w:color w:val="000000"/>
                <w:sz w:val="16"/>
                <w:szCs w:val="16"/>
                <w:u w:val="none"/>
                <w:shd w:fill="auto" w:val="clear"/>
                <w:vertAlign w:val="baseline"/>
                <w:rtl w:val="0"/>
              </w:rPr>
              <w:t xml:space="preserve">Atsar al-adillah al-mukhtalaf fiha fi al-fiqh islamy</w:t>
            </w:r>
            <w:r w:rsidDel="00000000" w:rsidR="00000000" w:rsidRPr="00000000">
              <w:rPr>
                <w:i w:val="0"/>
                <w:iCs w:val="0"/>
                <w:smallCaps w:val="0"/>
                <w:strike w:val="0"/>
                <w:color w:val="000000"/>
                <w:sz w:val="16"/>
                <w:szCs w:val="16"/>
                <w:u w:val="none"/>
                <w:shd w:fill="auto" w:val="clear"/>
                <w:vertAlign w:val="baseline"/>
                <w:rtl w:val="0"/>
              </w:rPr>
              <w:t xml:space="preserve"> , Dar al-Imam al-Bukhari, Damaskus, </w:t>
            </w:r>
            <w:r w:rsidDel="00000000" w:rsidR="00000000" w:rsidRPr="00000000">
              <w:rPr>
                <w:rtl w:val="0"/>
              </w:rPr>
            </w:r>
          </w:p>
          <w:p w:rsidR="00000000" w:rsidDel="00000000" w:rsidP="00000000" w:rsidRDefault="00000000" w:rsidRPr="00000000" w14:paraId="000003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rtl w:val="0"/>
              </w:rPr>
            </w:r>
          </w:p>
        </w:tc>
        <w:tc>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11</w:t>
            </w:r>
          </w:p>
        </w:tc>
        <w:tc>
          <w:tcPr>
            <w:gridSpan w:val="2"/>
          </w:tcPr>
          <w:p w:rsidR="00000000" w:rsidDel="00000000" w:rsidP="00000000" w:rsidRDefault="00000000" w:rsidRPr="00000000" w14:paraId="0000030E">
            <w:pPr>
              <w:rPr>
                <w:color w:val="000000"/>
                <w:sz w:val="16"/>
                <w:szCs w:val="16"/>
              </w:rPr>
            </w:pPr>
            <w:r w:rsidDel="00000000" w:rsidR="00000000" w:rsidRPr="00000000">
              <w:rPr>
                <w:color w:val="000000"/>
                <w:sz w:val="16"/>
                <w:szCs w:val="16"/>
                <w:rtl w:val="0"/>
              </w:rPr>
              <w:t xml:space="preserve">Mahasiswa mampu</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Mukhatalaf fih</w:t>
            </w:r>
            <w:r w:rsidDel="00000000" w:rsidR="00000000" w:rsidRPr="00000000">
              <w:rPr>
                <w:i w:val="0"/>
                <w:iCs w:val="0"/>
                <w:smallCaps w:val="0"/>
                <w:strike w:val="0"/>
                <w:color w:val="000000"/>
                <w:sz w:val="16"/>
                <w:szCs w:val="16"/>
                <w:u w:val="none"/>
                <w:shd w:fill="auto" w:val="clear"/>
                <w:vertAlign w:val="baseline"/>
                <w:rtl w:val="0"/>
              </w:rPr>
              <w:t xml:space="preserve"> </w:t>
            </w:r>
          </w:p>
        </w:tc>
        <w:tc>
          <w:tcPr>
            <w:gridSpan w:val="2"/>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diperselisihkan Ulama dalam penggunaannya : Mashalih Mursalah</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Definisi Mashalih</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2. Macam-macam Mashalih</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3. Kehujjahan Mashalih dari Dalil Naqli &amp; Aqli</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4. Argumentasi Pendapat Ulama yang menolak Istishlah</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5. Contoh Mashalih mursalah </w:t>
            </w:r>
          </w:p>
        </w:tc>
        <w:tc>
          <w:tcPr>
            <w:gridSpan w:val="2"/>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07258902"/>
                <w:tag w:val="goog_rdk_28"/>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728148963"/>
                <w:tag w:val="goog_rdk_29"/>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525632318"/>
                <w:tag w:val="goog_rdk_3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986419121"/>
                <w:tag w:val="goog_rdk_3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3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33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33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33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33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12</w:t>
            </w:r>
          </w:p>
        </w:tc>
        <w:tc>
          <w:tcPr>
            <w:gridSpan w:val="2"/>
          </w:tcPr>
          <w:p w:rsidR="00000000" w:rsidDel="00000000" w:rsidP="00000000" w:rsidRDefault="00000000" w:rsidRPr="00000000" w14:paraId="00000341">
            <w:pPr>
              <w:rPr>
                <w:color w:val="000000"/>
                <w:sz w:val="16"/>
                <w:szCs w:val="16"/>
              </w:rPr>
            </w:pPr>
            <w:r w:rsidDel="00000000" w:rsidR="00000000" w:rsidRPr="00000000">
              <w:rPr>
                <w:color w:val="000000"/>
                <w:sz w:val="16"/>
                <w:szCs w:val="16"/>
                <w:rtl w:val="0"/>
              </w:rPr>
              <w:t xml:space="preserve">Mahasiswa mampu</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Perbedaan dalam Dalil Hukum </w:t>
            </w:r>
            <w:r w:rsidDel="00000000" w:rsidR="00000000" w:rsidRPr="00000000">
              <w:rPr>
                <w:i w:val="1"/>
                <w:iCs w:val="1"/>
                <w:smallCaps w:val="0"/>
                <w:strike w:val="0"/>
                <w:color w:val="000000"/>
                <w:sz w:val="16"/>
                <w:szCs w:val="16"/>
                <w:u w:val="none"/>
                <w:shd w:fill="auto" w:val="clear"/>
                <w:vertAlign w:val="baseline"/>
                <w:rtl w:val="0"/>
              </w:rPr>
              <w:t xml:space="preserve">Mukhatalaf fih</w:t>
            </w:r>
            <w:r w:rsidDel="00000000" w:rsidR="00000000" w:rsidRPr="00000000">
              <w:rPr>
                <w:i w:val="0"/>
                <w:iCs w:val="0"/>
                <w:smallCaps w:val="0"/>
                <w:strike w:val="0"/>
                <w:color w:val="000000"/>
                <w:sz w:val="16"/>
                <w:szCs w:val="16"/>
                <w:u w:val="none"/>
                <w:shd w:fill="auto" w:val="clear"/>
                <w:vertAlign w:val="baseline"/>
                <w:rtl w:val="0"/>
              </w:rPr>
              <w:t xml:space="preserve"> </w:t>
            </w:r>
          </w:p>
        </w:tc>
        <w:tc>
          <w:tcPr>
            <w:gridSpan w:val="2"/>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1"/>
                <w:iCs w:val="1"/>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diperselisihkan Ulama dalam penggunaannya : </w:t>
            </w:r>
            <w:r w:rsidDel="00000000" w:rsidR="00000000" w:rsidRPr="00000000">
              <w:rPr>
                <w:i w:val="1"/>
                <w:iCs w:val="1"/>
                <w:smallCaps w:val="0"/>
                <w:strike w:val="0"/>
                <w:color w:val="000000"/>
                <w:sz w:val="16"/>
                <w:szCs w:val="16"/>
                <w:u w:val="none"/>
                <w:shd w:fill="auto" w:val="clear"/>
                <w:vertAlign w:val="baseline"/>
                <w:rtl w:val="0"/>
              </w:rPr>
              <w:t xml:space="preserve">Dzariah</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Definisi Sad Dzariah</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2. Macam-macam Dzariah</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rPr>
                <w:i w:val="0"/>
                <w:iCs w:val="0"/>
                <w:smallCaps w:val="0"/>
                <w:strike w:val="0"/>
                <w:color w:val="000000"/>
                <w:sz w:val="16"/>
                <w:szCs w:val="16"/>
                <w:u w:val="none"/>
                <w:shd w:fill="auto" w:val="clear"/>
                <w:vertAlign w:val="baseline"/>
                <w:rtl w:val="0"/>
              </w:rPr>
              <w:t xml:space="preserve">3. </w:t>
            </w:r>
            <w:r w:rsidDel="00000000" w:rsidR="00000000" w:rsidRPr="00000000">
              <w:rPr>
                <w:i w:val="0"/>
                <w:iCs w:val="0"/>
                <w:smallCaps w:val="0"/>
                <w:strike w:val="0"/>
                <w:color w:val="000000"/>
                <w:sz w:val="16"/>
                <w:szCs w:val="16"/>
                <w:u w:val="none"/>
                <w:shd w:fill="auto" w:val="clear"/>
                <w:vertAlign w:val="baseline"/>
                <w:rtl w:val="0"/>
              </w:rPr>
              <w:t xml:space="preserve">Perumusan</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titik</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perbedaan</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pendapat</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di</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dalamnya</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1"/>
              </w:rPr>
              <w:t xml:space="preserve">تحرير</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محل</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النزاع</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فيه</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4. Contoh praktik Sadd Dzariah dalam Hukum</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683396272"/>
                <w:tag w:val="goog_rdk_3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251336906"/>
                <w:tag w:val="goog_rdk_3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514427678"/>
                <w:tag w:val="goog_rdk_3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994065533"/>
                <w:tag w:val="goog_rdk_3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36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Al-dzarai’ fi al-siyasah al-syar’iyyah wa al-Fiqh al-Islamy</w:t>
            </w:r>
            <w:r w:rsidDel="00000000" w:rsidR="00000000" w:rsidRPr="00000000">
              <w:rPr>
                <w:i w:val="0"/>
                <w:iCs w:val="0"/>
                <w:smallCaps w:val="0"/>
                <w:strike w:val="0"/>
                <w:color w:val="000000"/>
                <w:sz w:val="16"/>
                <w:szCs w:val="16"/>
                <w:u w:val="none"/>
                <w:shd w:fill="auto" w:val="clear"/>
                <w:vertAlign w:val="baseline"/>
                <w:rtl w:val="0"/>
              </w:rPr>
              <w:t xml:space="preserve">, Dar al-Maktabi,</w:t>
            </w:r>
          </w:p>
          <w:p w:rsidR="00000000" w:rsidDel="00000000" w:rsidP="00000000" w:rsidRDefault="00000000" w:rsidRPr="00000000" w14:paraId="000003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Khoudhari Beik, </w:t>
            </w:r>
            <w:r w:rsidDel="00000000" w:rsidR="00000000" w:rsidRPr="00000000">
              <w:rPr>
                <w:i w:val="1"/>
                <w:iCs w:val="1"/>
                <w:smallCaps w:val="0"/>
                <w:strike w:val="0"/>
                <w:color w:val="000000"/>
                <w:sz w:val="16"/>
                <w:szCs w:val="16"/>
                <w:u w:val="none"/>
                <w:shd w:fill="auto" w:val="clear"/>
                <w:vertAlign w:val="baseline"/>
                <w:rtl w:val="0"/>
              </w:rPr>
              <w:t xml:space="preserve">Ushul Fiqh</w:t>
            </w:r>
            <w:r w:rsidDel="00000000" w:rsidR="00000000" w:rsidRPr="00000000">
              <w:rPr>
                <w:i w:val="0"/>
                <w:iCs w:val="0"/>
                <w:smallCaps w:val="0"/>
                <w:strike w:val="0"/>
                <w:color w:val="000000"/>
                <w:sz w:val="16"/>
                <w:szCs w:val="16"/>
                <w:u w:val="none"/>
                <w:shd w:fill="auto" w:val="clear"/>
                <w:vertAlign w:val="baseline"/>
                <w:rtl w:val="0"/>
              </w:rPr>
              <w:t xml:space="preserve">, Maktabah Tijariyah Kubra, Mesir 1969</w:t>
            </w:r>
          </w:p>
          <w:p w:rsidR="00000000" w:rsidDel="00000000" w:rsidP="00000000" w:rsidRDefault="00000000" w:rsidRPr="00000000" w14:paraId="000003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Ushul Al-Fiqh Wa Madaris Al-Bahtsi Fihi</w:t>
            </w:r>
            <w:r w:rsidDel="00000000" w:rsidR="00000000" w:rsidRPr="00000000">
              <w:rPr>
                <w:i w:val="0"/>
                <w:iCs w:val="0"/>
                <w:smallCaps w:val="0"/>
                <w:strike w:val="0"/>
                <w:color w:val="000000"/>
                <w:sz w:val="16"/>
                <w:szCs w:val="16"/>
                <w:u w:val="none"/>
                <w:shd w:fill="auto" w:val="clear"/>
                <w:vertAlign w:val="baseline"/>
                <w:rtl w:val="0"/>
              </w:rPr>
              <w:t xml:space="preserve">, Dar al-Maktabi, Damaskus, 2000</w:t>
            </w:r>
          </w:p>
          <w:p w:rsidR="00000000" w:rsidDel="00000000" w:rsidP="00000000" w:rsidRDefault="00000000" w:rsidRPr="00000000" w14:paraId="000003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Fathi al-Darini, Buhuts </w:t>
            </w:r>
            <w:r w:rsidDel="00000000" w:rsidR="00000000" w:rsidRPr="00000000">
              <w:rPr>
                <w:i w:val="1"/>
                <w:iCs w:val="1"/>
                <w:smallCaps w:val="0"/>
                <w:strike w:val="0"/>
                <w:color w:val="000000"/>
                <w:sz w:val="16"/>
                <w:szCs w:val="16"/>
                <w:u w:val="none"/>
                <w:shd w:fill="auto" w:val="clear"/>
                <w:vertAlign w:val="baseline"/>
                <w:rtl w:val="0"/>
              </w:rPr>
              <w:t xml:space="preserve">Muqaranah fi al-Fiqh al-Islami wa Ushulihi</w:t>
            </w:r>
            <w:r w:rsidDel="00000000" w:rsidR="00000000" w:rsidRPr="00000000">
              <w:rPr>
                <w:i w:val="0"/>
                <w:iCs w:val="0"/>
                <w:smallCaps w:val="0"/>
                <w:strike w:val="0"/>
                <w:color w:val="000000"/>
                <w:sz w:val="16"/>
                <w:szCs w:val="16"/>
                <w:u w:val="none"/>
                <w:shd w:fill="auto" w:val="clear"/>
                <w:vertAlign w:val="baseline"/>
                <w:rtl w:val="0"/>
              </w:rPr>
              <w:t xml:space="preserve">, Muassasah Risalah, Beirut, 2008, </w:t>
            </w:r>
          </w:p>
          <w:p w:rsidR="00000000" w:rsidDel="00000000" w:rsidP="00000000" w:rsidRDefault="00000000" w:rsidRPr="00000000" w14:paraId="000003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3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37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37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37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Mustafa Dib al-Bugha, </w:t>
            </w:r>
            <w:r w:rsidDel="00000000" w:rsidR="00000000" w:rsidRPr="00000000">
              <w:rPr>
                <w:i w:val="1"/>
                <w:iCs w:val="1"/>
                <w:smallCaps w:val="0"/>
                <w:strike w:val="0"/>
                <w:color w:val="000000"/>
                <w:sz w:val="16"/>
                <w:szCs w:val="16"/>
                <w:u w:val="none"/>
                <w:shd w:fill="auto" w:val="clear"/>
                <w:vertAlign w:val="baseline"/>
                <w:rtl w:val="0"/>
              </w:rPr>
              <w:t xml:space="preserve">Atsar al-adillah al-mukhtalaf fiha fi al-fiqh islamy</w:t>
            </w:r>
            <w:r w:rsidDel="00000000" w:rsidR="00000000" w:rsidRPr="00000000">
              <w:rPr>
                <w:i w:val="0"/>
                <w:iCs w:val="0"/>
                <w:smallCaps w:val="0"/>
                <w:strike w:val="0"/>
                <w:color w:val="000000"/>
                <w:sz w:val="16"/>
                <w:szCs w:val="16"/>
                <w:u w:val="none"/>
                <w:shd w:fill="auto" w:val="clear"/>
                <w:vertAlign w:val="baseline"/>
                <w:rtl w:val="0"/>
              </w:rPr>
              <w:t xml:space="preserve"> , Dar al-Imam al-Bukhari, Damaskus, </w:t>
            </w:r>
            <w:r w:rsidDel="00000000" w:rsidR="00000000" w:rsidRPr="00000000">
              <w:rPr>
                <w:rtl w:val="0"/>
              </w:rPr>
            </w:r>
          </w:p>
          <w:p w:rsidR="00000000" w:rsidDel="00000000" w:rsidP="00000000" w:rsidRDefault="00000000" w:rsidRPr="00000000" w14:paraId="0000037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rtl w:val="0"/>
              </w:rPr>
            </w:r>
          </w:p>
        </w:tc>
        <w:tc>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13</w:t>
            </w:r>
          </w:p>
        </w:tc>
        <w:tc>
          <w:tcPr>
            <w:gridSpan w:val="2"/>
          </w:tcPr>
          <w:p w:rsidR="00000000" w:rsidDel="00000000" w:rsidP="00000000" w:rsidRDefault="00000000" w:rsidRPr="00000000" w14:paraId="00000379">
            <w:pPr>
              <w:rPr>
                <w:color w:val="000000"/>
                <w:sz w:val="16"/>
                <w:szCs w:val="16"/>
              </w:rPr>
            </w:pPr>
            <w:r w:rsidDel="00000000" w:rsidR="00000000" w:rsidRPr="00000000">
              <w:rPr>
                <w:color w:val="000000"/>
                <w:sz w:val="16"/>
                <w:szCs w:val="16"/>
                <w:rtl w:val="0"/>
              </w:rPr>
              <w:t xml:space="preserve">Mahasiswa mampu</w:t>
            </w:r>
          </w:p>
          <w:p w:rsidR="00000000" w:rsidDel="00000000" w:rsidP="00000000" w:rsidRDefault="00000000" w:rsidRPr="00000000" w14:paraId="0000037A">
            <w:pPr>
              <w:rPr>
                <w:sz w:val="16"/>
                <w:szCs w:val="16"/>
              </w:rPr>
            </w:pPr>
            <w:r w:rsidDel="00000000" w:rsidR="00000000" w:rsidRPr="00000000">
              <w:rPr>
                <w:color w:val="000000"/>
                <w:sz w:val="16"/>
                <w:szCs w:val="16"/>
                <w:rtl w:val="0"/>
              </w:rPr>
              <w:t xml:space="preserve">memahami Perbedaan dalam Dalil Hukum </w:t>
            </w:r>
            <w:r w:rsidDel="00000000" w:rsidR="00000000" w:rsidRPr="00000000">
              <w:rPr>
                <w:i w:val="1"/>
                <w:iCs w:val="1"/>
                <w:color w:val="000000"/>
                <w:sz w:val="16"/>
                <w:szCs w:val="16"/>
                <w:rtl w:val="0"/>
              </w:rPr>
              <w:t xml:space="preserve">Mukhatalaf fih</w:t>
            </w:r>
            <w:r w:rsidDel="00000000" w:rsidR="00000000" w:rsidRPr="00000000">
              <w:rPr>
                <w:rtl w:val="0"/>
              </w:rPr>
            </w:r>
          </w:p>
        </w:tc>
        <w:tc>
          <w:tcPr>
            <w:gridSpan w:val="2"/>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1"/>
                <w:iCs w:val="1"/>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diperselisihkan Ulama dalam penggunaannya : </w:t>
            </w:r>
            <w:r w:rsidDel="00000000" w:rsidR="00000000" w:rsidRPr="00000000">
              <w:rPr>
                <w:i w:val="1"/>
                <w:iCs w:val="1"/>
                <w:smallCaps w:val="0"/>
                <w:strike w:val="0"/>
                <w:color w:val="000000"/>
                <w:sz w:val="16"/>
                <w:szCs w:val="16"/>
                <w:u w:val="none"/>
                <w:shd w:fill="auto" w:val="clear"/>
                <w:vertAlign w:val="baseline"/>
                <w:rtl w:val="0"/>
              </w:rPr>
              <w:t xml:space="preserve">Ijma’ ahli Madinah</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Definisi Ijma ahli Madinah</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rPr>
                <w:i w:val="0"/>
                <w:iCs w:val="0"/>
                <w:smallCaps w:val="0"/>
                <w:strike w:val="0"/>
                <w:color w:val="000000"/>
                <w:sz w:val="16"/>
                <w:szCs w:val="16"/>
                <w:u w:val="none"/>
                <w:shd w:fill="auto" w:val="clear"/>
                <w:vertAlign w:val="baseline"/>
                <w:rtl w:val="0"/>
              </w:rPr>
              <w:t xml:space="preserve">2. </w:t>
            </w:r>
            <w:r w:rsidDel="00000000" w:rsidR="00000000" w:rsidRPr="00000000">
              <w:rPr>
                <w:i w:val="0"/>
                <w:iCs w:val="0"/>
                <w:smallCaps w:val="0"/>
                <w:strike w:val="0"/>
                <w:color w:val="000000"/>
                <w:sz w:val="16"/>
                <w:szCs w:val="16"/>
                <w:u w:val="none"/>
                <w:shd w:fill="auto" w:val="clear"/>
                <w:vertAlign w:val="baseline"/>
                <w:rtl w:val="0"/>
              </w:rPr>
              <w:t xml:space="preserve">Perumusan</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titik</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perbedaan</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pendapat</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di</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dalamnya</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1"/>
              </w:rPr>
              <w:t xml:space="preserve">تحرير</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محل</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النزاع</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فيه</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3. Ulama yang menerima Ijma Ahli Madinah dan Dalil2nya</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4. Contoh pengaruh Ijma Ahli Madinah dalam Hukum </w:t>
            </w:r>
          </w:p>
        </w:tc>
        <w:tc>
          <w:tcPr>
            <w:gridSpan w:val="2"/>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781583341"/>
                <w:tag w:val="goog_rdk_3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94015774"/>
                <w:tag w:val="goog_rdk_3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64205038"/>
                <w:tag w:val="goog_rdk_38"/>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73685693"/>
                <w:tag w:val="goog_rdk_39"/>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A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3A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3A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3A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3A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3A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Mustafa Dib al-Bugha, </w:t>
            </w:r>
            <w:r w:rsidDel="00000000" w:rsidR="00000000" w:rsidRPr="00000000">
              <w:rPr>
                <w:i w:val="1"/>
                <w:iCs w:val="1"/>
                <w:smallCaps w:val="0"/>
                <w:strike w:val="0"/>
                <w:color w:val="000000"/>
                <w:sz w:val="16"/>
                <w:szCs w:val="16"/>
                <w:u w:val="none"/>
                <w:shd w:fill="auto" w:val="clear"/>
                <w:vertAlign w:val="baseline"/>
                <w:rtl w:val="0"/>
              </w:rPr>
              <w:t xml:space="preserve">Atsar al-adillah al-mukhtalaf fiha fi al-fiqh islamy</w:t>
            </w:r>
            <w:r w:rsidDel="00000000" w:rsidR="00000000" w:rsidRPr="00000000">
              <w:rPr>
                <w:i w:val="0"/>
                <w:iCs w:val="0"/>
                <w:smallCaps w:val="0"/>
                <w:strike w:val="0"/>
                <w:color w:val="000000"/>
                <w:sz w:val="16"/>
                <w:szCs w:val="16"/>
                <w:u w:val="none"/>
                <w:shd w:fill="auto" w:val="clear"/>
                <w:vertAlign w:val="baseline"/>
                <w:rtl w:val="0"/>
              </w:rPr>
              <w:t xml:space="preserve"> , Dar al-Imam al-Bukhari, Damaskus, </w:t>
            </w:r>
            <w:r w:rsidDel="00000000" w:rsidR="00000000" w:rsidRPr="00000000">
              <w:rPr>
                <w:rtl w:val="0"/>
              </w:rPr>
            </w:r>
          </w:p>
          <w:p w:rsidR="00000000" w:rsidDel="00000000" w:rsidP="00000000" w:rsidRDefault="00000000" w:rsidRPr="00000000" w14:paraId="000003A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rtl w:val="0"/>
              </w:rPr>
            </w:r>
          </w:p>
        </w:tc>
        <w:tc>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14</w:t>
            </w:r>
          </w:p>
        </w:tc>
        <w:tc>
          <w:tcPr>
            <w:gridSpan w:val="2"/>
          </w:tcPr>
          <w:p w:rsidR="00000000" w:rsidDel="00000000" w:rsidP="00000000" w:rsidRDefault="00000000" w:rsidRPr="00000000" w14:paraId="000003AC">
            <w:pPr>
              <w:rPr>
                <w:color w:val="000000"/>
                <w:sz w:val="16"/>
                <w:szCs w:val="16"/>
              </w:rPr>
            </w:pPr>
            <w:r w:rsidDel="00000000" w:rsidR="00000000" w:rsidRPr="00000000">
              <w:rPr>
                <w:color w:val="000000"/>
                <w:sz w:val="16"/>
                <w:szCs w:val="16"/>
                <w:rtl w:val="0"/>
              </w:rPr>
              <w:t xml:space="preserve">Mahasiswa mampu</w:t>
            </w:r>
          </w:p>
          <w:p w:rsidR="00000000" w:rsidDel="00000000" w:rsidP="00000000" w:rsidRDefault="00000000" w:rsidRPr="00000000" w14:paraId="000003AD">
            <w:pPr>
              <w:rPr>
                <w:i w:val="0"/>
                <w:iCs w:val="0"/>
                <w:color w:val="000000"/>
                <w:sz w:val="16"/>
                <w:szCs w:val="16"/>
              </w:rPr>
            </w:pPr>
            <w:r w:rsidDel="00000000" w:rsidR="00000000" w:rsidRPr="00000000">
              <w:rPr>
                <w:color w:val="000000"/>
                <w:sz w:val="16"/>
                <w:szCs w:val="16"/>
                <w:rtl w:val="0"/>
              </w:rPr>
              <w:t xml:space="preserve">memahami Perbedaan dalam Dalil Hukum </w:t>
            </w:r>
            <w:r w:rsidDel="00000000" w:rsidR="00000000" w:rsidRPr="00000000">
              <w:rPr>
                <w:i w:val="1"/>
                <w:iCs w:val="1"/>
                <w:color w:val="000000"/>
                <w:sz w:val="16"/>
                <w:szCs w:val="16"/>
                <w:rtl w:val="0"/>
              </w:rPr>
              <w:t xml:space="preserve">Mukhatalaf fih</w:t>
            </w:r>
            <w:r w:rsidDel="00000000" w:rsidR="00000000" w:rsidRPr="00000000">
              <w:rPr>
                <w:rtl w:val="0"/>
              </w:rPr>
            </w:r>
          </w:p>
        </w:tc>
        <w:tc>
          <w:tcPr>
            <w:gridSpan w:val="2"/>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1"/>
                <w:iCs w:val="1"/>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diperselisihkan Ulama dalam penggunaannya : </w:t>
            </w:r>
            <w:r w:rsidDel="00000000" w:rsidR="00000000" w:rsidRPr="00000000">
              <w:rPr>
                <w:i w:val="1"/>
                <w:iCs w:val="1"/>
                <w:smallCaps w:val="0"/>
                <w:strike w:val="0"/>
                <w:color w:val="000000"/>
                <w:sz w:val="16"/>
                <w:szCs w:val="16"/>
                <w:u w:val="none"/>
                <w:shd w:fill="auto" w:val="clear"/>
                <w:vertAlign w:val="baseline"/>
                <w:rtl w:val="0"/>
              </w:rPr>
              <w:t xml:space="preserve">Syar’u Man Qablana</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w:t>
            </w:r>
            <w:r w:rsidDel="00000000" w:rsidR="00000000" w:rsidRPr="00000000">
              <w:rPr>
                <w:i w:val="1"/>
                <w:iCs w:val="1"/>
                <w:smallCaps w:val="0"/>
                <w:strike w:val="0"/>
                <w:color w:val="000000"/>
                <w:sz w:val="16"/>
                <w:szCs w:val="16"/>
                <w:u w:val="none"/>
                <w:shd w:fill="auto" w:val="clear"/>
                <w:vertAlign w:val="baseline"/>
                <w:rtl w:val="0"/>
              </w:rPr>
              <w:t xml:space="preserve"> Definisi </w:t>
            </w:r>
            <w:r w:rsidDel="00000000" w:rsidR="00000000" w:rsidRPr="00000000">
              <w:rPr>
                <w:i w:val="0"/>
                <w:iCs w:val="0"/>
                <w:smallCaps w:val="0"/>
                <w:strike w:val="0"/>
                <w:color w:val="000000"/>
                <w:sz w:val="16"/>
                <w:szCs w:val="16"/>
                <w:u w:val="none"/>
                <w:shd w:fill="auto" w:val="clear"/>
                <w:vertAlign w:val="baseline"/>
                <w:rtl w:val="0"/>
              </w:rPr>
              <w:t xml:space="preserve">Syar’u man Qablana</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2. Contoh dari Syar’u man Qablana</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3. Argumentasi Ulama yang menetapkannya</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4. Argumentasi Ulama yang menolak</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5. Tanggapan &amp; Catatan</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279743001"/>
                <w:tag w:val="goog_rdk_4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059041453"/>
                <w:tag w:val="goog_rdk_4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638636207"/>
                <w:tag w:val="goog_rdk_4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541257913"/>
                <w:tag w:val="goog_rdk_4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D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3D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Mustafa Dib al-Bugha, </w:t>
            </w:r>
            <w:r w:rsidDel="00000000" w:rsidR="00000000" w:rsidRPr="00000000">
              <w:rPr>
                <w:i w:val="1"/>
                <w:iCs w:val="1"/>
                <w:smallCaps w:val="0"/>
                <w:strike w:val="0"/>
                <w:color w:val="000000"/>
                <w:sz w:val="16"/>
                <w:szCs w:val="16"/>
                <w:u w:val="none"/>
                <w:shd w:fill="auto" w:val="clear"/>
                <w:vertAlign w:val="baseline"/>
                <w:rtl w:val="0"/>
              </w:rPr>
              <w:t xml:space="preserve">Atsar al-adillah al-mukhtalaf fiha fi al-fiqh islamy</w:t>
            </w:r>
            <w:r w:rsidDel="00000000" w:rsidR="00000000" w:rsidRPr="00000000">
              <w:rPr>
                <w:i w:val="0"/>
                <w:iCs w:val="0"/>
                <w:smallCaps w:val="0"/>
                <w:strike w:val="0"/>
                <w:color w:val="000000"/>
                <w:sz w:val="16"/>
                <w:szCs w:val="16"/>
                <w:u w:val="none"/>
                <w:shd w:fill="auto" w:val="clear"/>
                <w:vertAlign w:val="baseline"/>
                <w:rtl w:val="0"/>
              </w:rPr>
              <w:t xml:space="preserve"> , Dar al-Imam al-Bukhari, Damaskus, </w:t>
            </w:r>
            <w:r w:rsidDel="00000000" w:rsidR="00000000" w:rsidRPr="00000000">
              <w:rPr>
                <w:rtl w:val="0"/>
              </w:rPr>
            </w:r>
          </w:p>
          <w:p w:rsidR="00000000" w:rsidDel="00000000" w:rsidP="00000000" w:rsidRDefault="00000000" w:rsidRPr="00000000" w14:paraId="000003D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3D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rtl w:val="0"/>
              </w:rPr>
            </w:r>
          </w:p>
        </w:tc>
        <w:tc>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15</w:t>
            </w:r>
          </w:p>
        </w:tc>
        <w:tc>
          <w:tcPr>
            <w:gridSpan w:val="2"/>
          </w:tcPr>
          <w:p w:rsidR="00000000" w:rsidDel="00000000" w:rsidP="00000000" w:rsidRDefault="00000000" w:rsidRPr="00000000" w14:paraId="000003DE">
            <w:pPr>
              <w:rPr>
                <w:color w:val="000000"/>
                <w:sz w:val="16"/>
                <w:szCs w:val="16"/>
              </w:rPr>
            </w:pPr>
            <w:r w:rsidDel="00000000" w:rsidR="00000000" w:rsidRPr="00000000">
              <w:rPr>
                <w:color w:val="000000"/>
                <w:sz w:val="16"/>
                <w:szCs w:val="16"/>
                <w:rtl w:val="0"/>
              </w:rPr>
              <w:t xml:space="preserve">Mahasiswa mampu</w:t>
            </w:r>
          </w:p>
          <w:p w:rsidR="00000000" w:rsidDel="00000000" w:rsidP="00000000" w:rsidRDefault="00000000" w:rsidRPr="00000000" w14:paraId="000003DF">
            <w:pPr>
              <w:rPr>
                <w:i w:val="0"/>
                <w:iCs w:val="0"/>
                <w:color w:val="000000"/>
                <w:sz w:val="16"/>
                <w:szCs w:val="16"/>
              </w:rPr>
            </w:pPr>
            <w:r w:rsidDel="00000000" w:rsidR="00000000" w:rsidRPr="00000000">
              <w:rPr>
                <w:color w:val="000000"/>
                <w:sz w:val="16"/>
                <w:szCs w:val="16"/>
                <w:rtl w:val="0"/>
              </w:rPr>
              <w:t xml:space="preserve">memahami Perbedaan dalam Dalil Hukum </w:t>
            </w:r>
            <w:r w:rsidDel="00000000" w:rsidR="00000000" w:rsidRPr="00000000">
              <w:rPr>
                <w:i w:val="1"/>
                <w:iCs w:val="1"/>
                <w:color w:val="000000"/>
                <w:sz w:val="16"/>
                <w:szCs w:val="16"/>
                <w:rtl w:val="0"/>
              </w:rPr>
              <w:t xml:space="preserve">Mukhatalaf fih</w:t>
            </w:r>
            <w:r w:rsidDel="00000000" w:rsidR="00000000" w:rsidRPr="00000000">
              <w:rPr>
                <w:rtl w:val="0"/>
              </w:rPr>
            </w:r>
          </w:p>
        </w:tc>
        <w:tc>
          <w:tcPr>
            <w:gridSpan w:val="2"/>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1"/>
                <w:iCs w:val="1"/>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Dalil yang diperselisihkan Ulama dalam penggunaannya : </w:t>
            </w:r>
            <w:r w:rsidDel="00000000" w:rsidR="00000000" w:rsidRPr="00000000">
              <w:rPr>
                <w:i w:val="1"/>
                <w:iCs w:val="1"/>
                <w:smallCaps w:val="0"/>
                <w:strike w:val="0"/>
                <w:color w:val="000000"/>
                <w:sz w:val="16"/>
                <w:szCs w:val="16"/>
                <w:u w:val="none"/>
                <w:shd w:fill="auto" w:val="clear"/>
                <w:vertAlign w:val="baseline"/>
                <w:rtl w:val="0"/>
              </w:rPr>
              <w:t xml:space="preserve">Istishhab</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1.Definisi Istishab</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2. Rukun Istishahb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3. Argumentasi Ulama yang menetapkannya</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4. Argumentasi Ulama yang menolak</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5. Contoh Pengaruh Istishab dalam hukum</w:t>
            </w:r>
          </w:p>
        </w:tc>
        <w:tc>
          <w:tcPr>
            <w:gridSpan w:val="2"/>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75218988"/>
                <w:tag w:val="goog_rdk_4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023796609"/>
                <w:tag w:val="goog_rdk_4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915564408"/>
                <w:tag w:val="goog_rdk_4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807521442"/>
                <w:tag w:val="goog_rdk_4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0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Abdullah Bin Bayyah, </w:t>
            </w:r>
            <w:r w:rsidDel="00000000" w:rsidR="00000000" w:rsidRPr="00000000">
              <w:rPr>
                <w:i w:val="1"/>
                <w:iCs w:val="1"/>
                <w:smallCaps w:val="0"/>
                <w:strike w:val="0"/>
                <w:color w:val="000000"/>
                <w:sz w:val="16"/>
                <w:szCs w:val="16"/>
                <w:u w:val="none"/>
                <w:shd w:fill="auto" w:val="clear"/>
                <w:vertAlign w:val="baseline"/>
                <w:rtl w:val="0"/>
              </w:rPr>
              <w:t xml:space="preserve">Amali al-Dalalat wa majali al-Ikhtilafat</w:t>
            </w:r>
            <w:r w:rsidDel="00000000" w:rsidR="00000000" w:rsidRPr="00000000">
              <w:rPr>
                <w:i w:val="0"/>
                <w:iCs w:val="0"/>
                <w:smallCaps w:val="0"/>
                <w:strike w:val="0"/>
                <w:color w:val="000000"/>
                <w:sz w:val="16"/>
                <w:szCs w:val="16"/>
                <w:u w:val="none"/>
                <w:shd w:fill="auto" w:val="clear"/>
                <w:vertAlign w:val="baseline"/>
                <w:rtl w:val="0"/>
              </w:rPr>
              <w:t xml:space="preserve">,Dar Ibnu Hazm, </w:t>
            </w:r>
          </w:p>
          <w:p w:rsidR="00000000" w:rsidDel="00000000" w:rsidP="00000000" w:rsidRDefault="00000000" w:rsidRPr="00000000" w14:paraId="000004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Muhammad Rougi, </w:t>
            </w:r>
            <w:r w:rsidDel="00000000" w:rsidR="00000000" w:rsidRPr="00000000">
              <w:rPr>
                <w:i w:val="1"/>
                <w:iCs w:val="1"/>
                <w:smallCaps w:val="0"/>
                <w:strike w:val="0"/>
                <w:color w:val="000000"/>
                <w:sz w:val="16"/>
                <w:szCs w:val="16"/>
                <w:u w:val="none"/>
                <w:shd w:fill="auto" w:val="clear"/>
                <w:vertAlign w:val="baseline"/>
                <w:rtl w:val="0"/>
              </w:rPr>
              <w:t xml:space="preserve">Nadhzariyyah al-Taq’id al-Fiqhi wa atsaruha fi Ikhtilaf al-Fuqaha</w:t>
            </w:r>
            <w:r w:rsidDel="00000000" w:rsidR="00000000" w:rsidRPr="00000000">
              <w:rPr>
                <w:i w:val="0"/>
                <w:iCs w:val="0"/>
                <w:smallCaps w:val="0"/>
                <w:strike w:val="0"/>
                <w:color w:val="000000"/>
                <w:sz w:val="16"/>
                <w:szCs w:val="16"/>
                <w:u w:val="none"/>
                <w:shd w:fill="auto" w:val="clear"/>
                <w:vertAlign w:val="baseline"/>
                <w:rtl w:val="0"/>
              </w:rPr>
              <w:t xml:space="preserve">, Fakultas Adab – Unversitas Muhammad V Rabat 1994</w:t>
            </w:r>
          </w:p>
          <w:p w:rsidR="00000000" w:rsidDel="00000000" w:rsidP="00000000" w:rsidRDefault="00000000" w:rsidRPr="00000000" w14:paraId="000004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Adil al-Syuwaikh, </w:t>
            </w:r>
            <w:r w:rsidDel="00000000" w:rsidR="00000000" w:rsidRPr="00000000">
              <w:rPr>
                <w:i w:val="1"/>
                <w:iCs w:val="1"/>
                <w:smallCaps w:val="0"/>
                <w:strike w:val="0"/>
                <w:color w:val="000000"/>
                <w:sz w:val="16"/>
                <w:szCs w:val="16"/>
                <w:u w:val="none"/>
                <w:shd w:fill="auto" w:val="clear"/>
                <w:vertAlign w:val="baseline"/>
                <w:rtl w:val="0"/>
              </w:rPr>
              <w:t xml:space="preserve">Ta’lil al-Ahkam fi al-Syariah al-Islamiyah</w:t>
            </w:r>
            <w:r w:rsidDel="00000000" w:rsidR="00000000" w:rsidRPr="00000000">
              <w:rPr>
                <w:i w:val="0"/>
                <w:iCs w:val="0"/>
                <w:smallCaps w:val="0"/>
                <w:strike w:val="0"/>
                <w:color w:val="000000"/>
                <w:sz w:val="16"/>
                <w:szCs w:val="16"/>
                <w:u w:val="none"/>
                <w:shd w:fill="auto" w:val="clear"/>
                <w:vertAlign w:val="baseline"/>
                <w:rtl w:val="0"/>
              </w:rPr>
              <w:t xml:space="preserve">, Dar al-Basyir, Tanta 2000</w:t>
            </w:r>
          </w:p>
          <w:p w:rsidR="00000000" w:rsidDel="00000000" w:rsidP="00000000" w:rsidRDefault="00000000" w:rsidRPr="00000000" w14:paraId="0000040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Wahbah az-Zuhaily, </w:t>
            </w:r>
            <w:r w:rsidDel="00000000" w:rsidR="00000000" w:rsidRPr="00000000">
              <w:rPr>
                <w:i w:val="1"/>
                <w:iCs w:val="1"/>
                <w:smallCaps w:val="0"/>
                <w:strike w:val="0"/>
                <w:color w:val="000000"/>
                <w:sz w:val="16"/>
                <w:szCs w:val="16"/>
                <w:u w:val="none"/>
                <w:shd w:fill="auto" w:val="clear"/>
                <w:vertAlign w:val="baseline"/>
                <w:rtl w:val="0"/>
              </w:rPr>
              <w:t xml:space="preserve">Al-Fiqh al-Islamy wa Adillatuh</w:t>
            </w:r>
            <w:r w:rsidDel="00000000" w:rsidR="00000000" w:rsidRPr="00000000">
              <w:rPr>
                <w:i w:val="0"/>
                <w:iCs w:val="0"/>
                <w:smallCaps w:val="0"/>
                <w:strike w:val="0"/>
                <w:color w:val="000000"/>
                <w:sz w:val="16"/>
                <w:szCs w:val="16"/>
                <w:u w:val="none"/>
                <w:shd w:fill="auto" w:val="clear"/>
                <w:vertAlign w:val="baseline"/>
                <w:rtl w:val="0"/>
              </w:rPr>
              <w:t xml:space="preserve">. Darul Fikr, Damaskus 1989</w:t>
            </w:r>
          </w:p>
          <w:p w:rsidR="00000000" w:rsidDel="00000000" w:rsidP="00000000" w:rsidRDefault="00000000" w:rsidRPr="00000000" w14:paraId="0000040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1"/>
                <w:iCs w:val="1"/>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Wahab az-Zuhaily</w:t>
            </w:r>
            <w:r w:rsidDel="00000000" w:rsidR="00000000" w:rsidRPr="00000000">
              <w:rPr>
                <w:i w:val="1"/>
                <w:iCs w:val="1"/>
                <w:smallCaps w:val="0"/>
                <w:strike w:val="0"/>
                <w:color w:val="000000"/>
                <w:sz w:val="16"/>
                <w:szCs w:val="16"/>
                <w:u w:val="none"/>
                <w:shd w:fill="auto" w:val="clear"/>
                <w:vertAlign w:val="baseline"/>
                <w:rtl w:val="0"/>
              </w:rPr>
              <w:t xml:space="preserve">, Ushul Fiqh al-Islamy ,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16</w:t>
            </w:r>
          </w:p>
        </w:tc>
        <w:tc>
          <w:tcPr>
            <w:gridSpan w:val="2"/>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UAS</w:t>
            </w:r>
          </w:p>
        </w:tc>
        <w:tc>
          <w:tcPr>
            <w:gridSpan w:val="2"/>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41C">
      <w:pPr>
        <w:rPr>
          <w:sz w:val="16"/>
          <w:szCs w:val="16"/>
        </w:rPr>
      </w:pPr>
      <w:r w:rsidDel="00000000" w:rsidR="00000000" w:rsidRPr="00000000">
        <w:rPr>
          <w:rtl w:val="0"/>
        </w:rPr>
      </w:r>
    </w:p>
    <w:p w:rsidR="00000000" w:rsidDel="00000000" w:rsidP="00000000" w:rsidRDefault="00000000" w:rsidRPr="00000000" w14:paraId="0000041D">
      <w:pPr>
        <w:ind w:left="720" w:firstLine="0"/>
        <w:rPr>
          <w:sz w:val="16"/>
          <w:szCs w:val="16"/>
        </w:rPr>
      </w:pPr>
      <w:r w:rsidDel="00000000" w:rsidR="00000000" w:rsidRPr="00000000">
        <w:rPr>
          <w:rtl w:val="0"/>
        </w:rPr>
      </w:r>
    </w:p>
    <w:p w:rsidR="00000000" w:rsidDel="00000000" w:rsidP="00000000" w:rsidRDefault="00000000" w:rsidRPr="00000000" w14:paraId="0000041E">
      <w:pPr>
        <w:ind w:left="720" w:firstLine="0"/>
        <w:rPr>
          <w:b w:val="1"/>
          <w:bCs w:val="1"/>
          <w:sz w:val="16"/>
          <w:szCs w:val="16"/>
        </w:rPr>
      </w:pPr>
      <w:r w:rsidDel="00000000" w:rsidR="00000000" w:rsidRPr="00000000">
        <w:rPr>
          <w:b w:val="1"/>
          <w:bCs w:val="1"/>
          <w:sz w:val="16"/>
          <w:szCs w:val="16"/>
          <w:rtl w:val="0"/>
        </w:rPr>
        <w:t xml:space="preserve">RANCANGAN TUGAS</w:t>
      </w:r>
    </w:p>
    <w:p w:rsidR="00000000" w:rsidDel="00000000" w:rsidP="00000000" w:rsidRDefault="00000000" w:rsidRPr="00000000" w14:paraId="0000041F">
      <w:pPr>
        <w:ind w:left="720" w:firstLine="0"/>
        <w:rPr>
          <w:b w:val="1"/>
          <w:bCs w:val="1"/>
          <w:sz w:val="16"/>
          <w:szCs w:val="16"/>
        </w:rPr>
      </w:pPr>
      <w:r w:rsidDel="00000000" w:rsidR="00000000" w:rsidRPr="00000000">
        <w:rPr>
          <w:rtl w:val="0"/>
        </w:rPr>
      </w:r>
    </w:p>
    <w:tbl>
      <w:tblPr>
        <w:tblStyle w:val="Table2"/>
        <w:tblW w:w="11623.000000000002"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0"/>
        <w:gridCol w:w="2125"/>
        <w:gridCol w:w="1955"/>
        <w:gridCol w:w="2090"/>
        <w:gridCol w:w="1867"/>
        <w:gridCol w:w="2736"/>
        <w:tblGridChange w:id="0">
          <w:tblGrid>
            <w:gridCol w:w="850"/>
            <w:gridCol w:w="2125"/>
            <w:gridCol w:w="1955"/>
            <w:gridCol w:w="2090"/>
            <w:gridCol w:w="1867"/>
            <w:gridCol w:w="2736"/>
          </w:tblGrid>
        </w:tblGridChange>
      </w:tblGrid>
      <w:tr>
        <w:trPr>
          <w:cantSplit w:val="0"/>
          <w:tblHeader w:val="0"/>
        </w:trPr>
        <w:tc>
          <w:tcPr>
            <w:shd w:fill="0070c0" w:val="clear"/>
            <w:vAlign w:val="center"/>
          </w:tcPr>
          <w:p w:rsidR="00000000" w:rsidDel="00000000" w:rsidP="00000000" w:rsidRDefault="00000000" w:rsidRPr="00000000" w14:paraId="00000420">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NO</w:t>
            </w:r>
          </w:p>
        </w:tc>
        <w:tc>
          <w:tcPr>
            <w:shd w:fill="0070c0" w:val="clear"/>
            <w:vAlign w:val="center"/>
          </w:tcPr>
          <w:p w:rsidR="00000000" w:rsidDel="00000000" w:rsidP="00000000" w:rsidRDefault="00000000" w:rsidRPr="00000000" w14:paraId="00000421">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KOMPETENSI YANG DIUJI</w:t>
            </w:r>
          </w:p>
        </w:tc>
        <w:tc>
          <w:tcPr>
            <w:shd w:fill="0070c0" w:val="clear"/>
            <w:vAlign w:val="center"/>
          </w:tcPr>
          <w:p w:rsidR="00000000" w:rsidDel="00000000" w:rsidP="00000000" w:rsidRDefault="00000000" w:rsidRPr="00000000" w14:paraId="00000422">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OBYEK</w:t>
            </w:r>
          </w:p>
        </w:tc>
        <w:tc>
          <w:tcPr>
            <w:shd w:fill="0070c0" w:val="clear"/>
            <w:vAlign w:val="center"/>
          </w:tcPr>
          <w:p w:rsidR="00000000" w:rsidDel="00000000" w:rsidP="00000000" w:rsidRDefault="00000000" w:rsidRPr="00000000" w14:paraId="00000423">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METODE PENGERJAAN</w:t>
            </w:r>
          </w:p>
        </w:tc>
        <w:tc>
          <w:tcPr>
            <w:shd w:fill="0070c0" w:val="clear"/>
            <w:vAlign w:val="center"/>
          </w:tcPr>
          <w:p w:rsidR="00000000" w:rsidDel="00000000" w:rsidP="00000000" w:rsidRDefault="00000000" w:rsidRPr="00000000" w14:paraId="00000424">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KETENTUAN</w:t>
            </w:r>
          </w:p>
        </w:tc>
        <w:tc>
          <w:tcPr>
            <w:shd w:fill="0070c0" w:val="clear"/>
            <w:vAlign w:val="center"/>
          </w:tcPr>
          <w:p w:rsidR="00000000" w:rsidDel="00000000" w:rsidP="00000000" w:rsidRDefault="00000000" w:rsidRPr="00000000" w14:paraId="00000425">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KRITERIA PENILAIAN</w:t>
            </w:r>
          </w:p>
        </w:tc>
      </w:tr>
      <w:tr>
        <w:trPr>
          <w:cantSplit w:val="0"/>
          <w:tblHeader w:val="0"/>
        </w:trPr>
        <w:tc>
          <w:tcPr/>
          <w:p w:rsidR="00000000" w:rsidDel="00000000" w:rsidP="00000000" w:rsidRDefault="00000000" w:rsidRPr="00000000" w14:paraId="00000426">
            <w:pP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427">
            <w:pPr>
              <w:rPr>
                <w:sz w:val="16"/>
                <w:szCs w:val="16"/>
              </w:rPr>
            </w:pPr>
            <w:r w:rsidDel="00000000" w:rsidR="00000000" w:rsidRPr="00000000">
              <w:rPr>
                <w:sz w:val="16"/>
                <w:szCs w:val="16"/>
                <w:rtl w:val="0"/>
              </w:rPr>
              <w:t xml:space="preserve">Kemampuan  menyusun makalah ilmiah bersama</w:t>
            </w:r>
          </w:p>
        </w:tc>
        <w:tc>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Mazhab Sahabat dan Pengaruhnya terhadap Hukum</w:t>
            </w:r>
          </w:p>
          <w:p w:rsidR="00000000" w:rsidDel="00000000" w:rsidP="00000000" w:rsidRDefault="00000000" w:rsidRPr="00000000" w14:paraId="00000429">
            <w:pPr>
              <w:rPr>
                <w:sz w:val="16"/>
                <w:szCs w:val="16"/>
              </w:rPr>
            </w:pPr>
            <w:r w:rsidDel="00000000" w:rsidR="00000000" w:rsidRPr="00000000">
              <w:rPr>
                <w:rtl w:val="0"/>
              </w:rPr>
            </w:r>
          </w:p>
        </w:tc>
        <w:tc>
          <w:tcPr/>
          <w:p w:rsidR="00000000" w:rsidDel="00000000" w:rsidP="00000000" w:rsidRDefault="00000000" w:rsidRPr="00000000" w14:paraId="0000042A">
            <w:pPr>
              <w:rPr>
                <w:sz w:val="16"/>
                <w:szCs w:val="16"/>
              </w:rPr>
            </w:pPr>
            <w:r w:rsidDel="00000000" w:rsidR="00000000" w:rsidRPr="00000000">
              <w:rPr>
                <w:sz w:val="16"/>
                <w:szCs w:val="16"/>
                <w:rtl w:val="0"/>
              </w:rPr>
              <w:t xml:space="preserve">Menyusun makalah berbasis kerja kelompok dalam bentuk makalah dan power point dengan tema berikut </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Definisi Mazhab Sahabat</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rPr>
                <w:i w:val="0"/>
                <w:iCs w:val="0"/>
                <w:smallCaps w:val="0"/>
                <w:strike w:val="0"/>
                <w:color w:val="000000"/>
                <w:sz w:val="16"/>
                <w:szCs w:val="16"/>
                <w:u w:val="none"/>
                <w:shd w:fill="auto" w:val="clear"/>
                <w:vertAlign w:val="baseline"/>
                <w:rtl w:val="0"/>
              </w:rPr>
              <w:t xml:space="preserve">2. </w:t>
            </w:r>
            <w:r w:rsidDel="00000000" w:rsidR="00000000" w:rsidRPr="00000000">
              <w:rPr>
                <w:i w:val="0"/>
                <w:iCs w:val="0"/>
                <w:smallCaps w:val="0"/>
                <w:strike w:val="0"/>
                <w:color w:val="000000"/>
                <w:sz w:val="16"/>
                <w:szCs w:val="16"/>
                <w:u w:val="none"/>
                <w:shd w:fill="auto" w:val="clear"/>
                <w:vertAlign w:val="baseline"/>
                <w:rtl w:val="0"/>
              </w:rPr>
              <w:t xml:space="preserve">Perumusan</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titik</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perbedaan</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pendapat</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di</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0"/>
              </w:rPr>
              <w:t xml:space="preserve">dalamnya</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i w:val="0"/>
                <w:iCs w:val="0"/>
                <w:smallCaps w:val="0"/>
                <w:strike w:val="0"/>
                <w:color w:val="000000"/>
                <w:sz w:val="16"/>
                <w:szCs w:val="16"/>
                <w:u w:val="none"/>
                <w:shd w:fill="auto" w:val="clear"/>
                <w:vertAlign w:val="baseline"/>
                <w:rtl w:val="1"/>
              </w:rPr>
              <w:t xml:space="preserve">تحرير</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محل</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النزاع</w:t>
            </w:r>
            <w:r w:rsidDel="00000000" w:rsidR="00000000" w:rsidRPr="00000000">
              <w:rPr>
                <w:i w:val="0"/>
                <w:iCs w:val="0"/>
                <w:smallCaps w:val="0"/>
                <w:strike w:val="0"/>
                <w:color w:val="000000"/>
                <w:sz w:val="16"/>
                <w:szCs w:val="16"/>
                <w:u w:val="none"/>
                <w:shd w:fill="auto" w:val="clear"/>
                <w:vertAlign w:val="baseline"/>
                <w:rtl w:val="1"/>
              </w:rPr>
              <w:t xml:space="preserve"> </w:t>
            </w:r>
            <w:r w:rsidDel="00000000" w:rsidR="00000000" w:rsidRPr="00000000">
              <w:rPr>
                <w:i w:val="0"/>
                <w:iCs w:val="0"/>
                <w:smallCaps w:val="0"/>
                <w:strike w:val="0"/>
                <w:color w:val="000000"/>
                <w:sz w:val="16"/>
                <w:szCs w:val="16"/>
                <w:u w:val="none"/>
                <w:shd w:fill="auto" w:val="clear"/>
                <w:vertAlign w:val="baseline"/>
                <w:rtl w:val="1"/>
              </w:rPr>
              <w:t xml:space="preserve">فيه</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3. Pendapat Ulama yang menerimanya</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4. Keadaan Sahabat yang bisa dijadikan Hujjah</w:t>
            </w:r>
          </w:p>
          <w:p w:rsidR="00000000" w:rsidDel="00000000" w:rsidP="00000000" w:rsidRDefault="00000000" w:rsidRPr="00000000" w14:paraId="0000042F">
            <w:pPr>
              <w:rPr>
                <w:sz w:val="16"/>
                <w:szCs w:val="16"/>
              </w:rPr>
            </w:pPr>
            <w:r w:rsidDel="00000000" w:rsidR="00000000" w:rsidRPr="00000000">
              <w:rPr>
                <w:sz w:val="16"/>
                <w:szCs w:val="16"/>
                <w:rtl w:val="0"/>
              </w:rPr>
              <w:t xml:space="preserve">5. Pengaruh Qaul Sahabat dalam Hukum</w:t>
            </w:r>
          </w:p>
        </w:tc>
        <w:tc>
          <w:tcPr/>
          <w:p w:rsidR="00000000" w:rsidDel="00000000" w:rsidP="00000000" w:rsidRDefault="00000000" w:rsidRPr="00000000" w14:paraId="000004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Ditulis rapi</w:t>
            </w:r>
          </w:p>
          <w:p w:rsidR="00000000" w:rsidDel="00000000" w:rsidP="00000000" w:rsidRDefault="00000000" w:rsidRPr="00000000" w14:paraId="000004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Minimal 10 halaman</w:t>
            </w:r>
          </w:p>
          <w:p w:rsidR="00000000" w:rsidDel="00000000" w:rsidP="00000000" w:rsidRDefault="00000000" w:rsidRPr="00000000" w14:paraId="000004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Menggunakan bahasa Indonesia yang baik dan benar</w:t>
            </w:r>
          </w:p>
          <w:p w:rsidR="00000000" w:rsidDel="00000000" w:rsidP="00000000" w:rsidRDefault="00000000" w:rsidRPr="00000000" w14:paraId="000004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Menggunakan minimal 7 bahan pustaka dan salah satunya berbahasa Arab</w:t>
            </w:r>
          </w:p>
          <w:p w:rsidR="00000000" w:rsidDel="00000000" w:rsidP="00000000" w:rsidRDefault="00000000" w:rsidRPr="00000000" w14:paraId="000004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Diketik sesuai buku petunjuk penyusunan makalah</w:t>
            </w:r>
          </w:p>
        </w:tc>
        <w:tc>
          <w:tcPr/>
          <w:p w:rsidR="00000000" w:rsidDel="00000000" w:rsidP="00000000" w:rsidRDefault="00000000" w:rsidRPr="00000000" w14:paraId="00000435">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bahasa</w:t>
            </w:r>
          </w:p>
          <w:p w:rsidR="00000000" w:rsidDel="00000000" w:rsidP="00000000" w:rsidRDefault="00000000" w:rsidRPr="00000000" w14:paraId="00000436">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Jumlah bahan pustaka</w:t>
            </w:r>
          </w:p>
          <w:p w:rsidR="00000000" w:rsidDel="00000000" w:rsidP="00000000" w:rsidRDefault="00000000" w:rsidRPr="00000000" w14:paraId="00000437">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Jumlah rujukan berbahasa Arab</w:t>
            </w:r>
          </w:p>
          <w:p w:rsidR="00000000" w:rsidDel="00000000" w:rsidP="00000000" w:rsidRDefault="00000000" w:rsidRPr="00000000" w14:paraId="00000438">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Materi</w:t>
            </w:r>
          </w:p>
          <w:p w:rsidR="00000000" w:rsidDel="00000000" w:rsidP="00000000" w:rsidRDefault="00000000" w:rsidRPr="00000000" w14:paraId="00000439">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3A">
            <w:pP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18"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Kemampuan  menyusun makalah ilmiah</w:t>
            </w:r>
          </w:p>
        </w:tc>
        <w:tc>
          <w:tcPr/>
          <w:p w:rsidR="00000000" w:rsidDel="00000000" w:rsidP="00000000" w:rsidRDefault="00000000" w:rsidRPr="00000000" w14:paraId="0000043C">
            <w:pPr>
              <w:rPr>
                <w:sz w:val="16"/>
                <w:szCs w:val="16"/>
              </w:rPr>
            </w:pPr>
            <w:r w:rsidDel="00000000" w:rsidR="00000000" w:rsidRPr="00000000">
              <w:rPr>
                <w:sz w:val="16"/>
                <w:szCs w:val="16"/>
                <w:rtl w:val="0"/>
              </w:rPr>
              <w:t xml:space="preserve">Pembagian Ijtihad dalam mencari Illat ( Alasan dibalik Hukum)</w:t>
            </w:r>
          </w:p>
        </w:tc>
        <w:tc>
          <w:tcPr/>
          <w:p w:rsidR="00000000" w:rsidDel="00000000" w:rsidP="00000000" w:rsidRDefault="00000000" w:rsidRPr="00000000" w14:paraId="0000043D">
            <w:pPr>
              <w:rPr>
                <w:sz w:val="16"/>
                <w:szCs w:val="16"/>
              </w:rPr>
            </w:pPr>
            <w:r w:rsidDel="00000000" w:rsidR="00000000" w:rsidRPr="00000000">
              <w:rPr>
                <w:sz w:val="16"/>
                <w:szCs w:val="16"/>
                <w:rtl w:val="0"/>
              </w:rPr>
              <w:t xml:space="preserve">Menyusun makalah tentang Tahqiq al-Manath, Tanqih al-Manath, Takhrij al-Manath</w:t>
            </w:r>
          </w:p>
          <w:p w:rsidR="00000000" w:rsidDel="00000000" w:rsidP="00000000" w:rsidRDefault="00000000" w:rsidRPr="00000000" w14:paraId="0000043E">
            <w:pPr>
              <w:rPr>
                <w:sz w:val="16"/>
                <w:szCs w:val="16"/>
              </w:rPr>
            </w:pPr>
            <w:r w:rsidDel="00000000" w:rsidR="00000000" w:rsidRPr="00000000">
              <w:rPr>
                <w:sz w:val="16"/>
                <w:szCs w:val="16"/>
                <w:rtl w:val="0"/>
              </w:rPr>
              <w:t xml:space="preserve">1. Definisi</w:t>
            </w:r>
          </w:p>
          <w:p w:rsidR="00000000" w:rsidDel="00000000" w:rsidP="00000000" w:rsidRDefault="00000000" w:rsidRPr="00000000" w14:paraId="0000043F">
            <w:pPr>
              <w:rPr>
                <w:sz w:val="16"/>
                <w:szCs w:val="16"/>
              </w:rPr>
            </w:pPr>
            <w:r w:rsidDel="00000000" w:rsidR="00000000" w:rsidRPr="00000000">
              <w:rPr>
                <w:sz w:val="16"/>
                <w:szCs w:val="16"/>
                <w:rtl w:val="0"/>
              </w:rPr>
              <w:t xml:space="preserve">2. Praktiknya dalam Hukum</w:t>
            </w:r>
          </w:p>
        </w:tc>
        <w:tc>
          <w:tcPr/>
          <w:p w:rsidR="00000000" w:rsidDel="00000000" w:rsidP="00000000" w:rsidRDefault="00000000" w:rsidRPr="00000000" w14:paraId="0000044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Ditulis rapi</w:t>
            </w:r>
          </w:p>
          <w:p w:rsidR="00000000" w:rsidDel="00000000" w:rsidP="00000000" w:rsidRDefault="00000000" w:rsidRPr="00000000" w14:paraId="0000044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Minimal 10 halaman</w:t>
            </w:r>
          </w:p>
          <w:p w:rsidR="00000000" w:rsidDel="00000000" w:rsidP="00000000" w:rsidRDefault="00000000" w:rsidRPr="00000000" w14:paraId="0000044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Menggunakan bahasa Indonesia yang baik dan benar</w:t>
            </w:r>
          </w:p>
          <w:p w:rsidR="00000000" w:rsidDel="00000000" w:rsidP="00000000" w:rsidRDefault="00000000" w:rsidRPr="00000000" w14:paraId="0000044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Menggunakan minimal 7 bahan pustaka dan salah satunya berbahasa Arab</w:t>
            </w:r>
          </w:p>
          <w:p w:rsidR="00000000" w:rsidDel="00000000" w:rsidP="00000000" w:rsidRDefault="00000000" w:rsidRPr="00000000" w14:paraId="0000044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Diketik sesuai buku petunjuk penyusunan makalah</w:t>
            </w:r>
          </w:p>
        </w:tc>
        <w:tc>
          <w:tcPr/>
          <w:p w:rsidR="00000000" w:rsidDel="00000000" w:rsidP="00000000" w:rsidRDefault="00000000" w:rsidRPr="00000000" w14:paraId="000004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bahasa</w:t>
            </w:r>
          </w:p>
          <w:p w:rsidR="00000000" w:rsidDel="00000000" w:rsidP="00000000" w:rsidRDefault="00000000" w:rsidRPr="00000000" w14:paraId="000004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sistematika penulisan</w:t>
            </w:r>
          </w:p>
          <w:p w:rsidR="00000000" w:rsidDel="00000000" w:rsidP="00000000" w:rsidRDefault="00000000" w:rsidRPr="00000000" w14:paraId="000004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analisis</w:t>
            </w:r>
          </w:p>
          <w:p w:rsidR="00000000" w:rsidDel="00000000" w:rsidP="00000000" w:rsidRDefault="00000000" w:rsidRPr="00000000" w14:paraId="000004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Kreatifitas ide dalam analisis komponen</w:t>
            </w:r>
          </w:p>
          <w:p w:rsidR="00000000" w:rsidDel="00000000" w:rsidP="00000000" w:rsidRDefault="00000000" w:rsidRPr="00000000" w14:paraId="000004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menyimpulkan hasil analisis</w:t>
            </w:r>
          </w:p>
        </w:tc>
      </w:tr>
    </w:tbl>
    <w:p w:rsidR="00000000" w:rsidDel="00000000" w:rsidP="00000000" w:rsidRDefault="00000000" w:rsidRPr="00000000" w14:paraId="0000044A">
      <w:pPr>
        <w:rPr>
          <w:sz w:val="16"/>
          <w:szCs w:val="16"/>
        </w:rPr>
      </w:pPr>
      <w:r w:rsidDel="00000000" w:rsidR="00000000" w:rsidRPr="00000000">
        <w:rPr>
          <w:rtl w:val="0"/>
        </w:rPr>
      </w:r>
    </w:p>
    <w:p w:rsidR="00000000" w:rsidDel="00000000" w:rsidP="00000000" w:rsidRDefault="00000000" w:rsidRPr="00000000" w14:paraId="0000044B">
      <w:pPr>
        <w:rPr>
          <w:sz w:val="16"/>
          <w:szCs w:val="16"/>
        </w:rPr>
      </w:pPr>
      <w:r w:rsidDel="00000000" w:rsidR="00000000" w:rsidRPr="00000000">
        <w:rPr>
          <w:rtl w:val="0"/>
        </w:rPr>
      </w:r>
    </w:p>
    <w:p w:rsidR="00000000" w:rsidDel="00000000" w:rsidP="00000000" w:rsidRDefault="00000000" w:rsidRPr="00000000" w14:paraId="0000044C">
      <w:pPr>
        <w:tabs>
          <w:tab w:val="left" w:leader="none" w:pos="2145"/>
        </w:tabs>
        <w:rPr>
          <w:sz w:val="16"/>
          <w:szCs w:val="16"/>
        </w:rPr>
      </w:pPr>
      <w:r w:rsidDel="00000000" w:rsidR="00000000" w:rsidRPr="00000000">
        <w:rPr>
          <w:rtl w:val="0"/>
        </w:rPr>
      </w:r>
    </w:p>
    <w:p w:rsidR="00000000" w:rsidDel="00000000" w:rsidP="00000000" w:rsidRDefault="00000000" w:rsidRPr="00000000" w14:paraId="0000044D">
      <w:pPr>
        <w:widowControl w:val="1"/>
        <w:ind w:left="720" w:firstLine="0"/>
        <w:jc w:val="both"/>
        <w:rPr>
          <w:b w:val="1"/>
          <w:bCs w:val="1"/>
          <w:sz w:val="16"/>
          <w:szCs w:val="16"/>
        </w:rPr>
      </w:pPr>
      <w:r w:rsidDel="00000000" w:rsidR="00000000" w:rsidRPr="00000000">
        <w:rPr>
          <w:sz w:val="16"/>
          <w:szCs w:val="16"/>
          <w:rtl w:val="0"/>
        </w:rPr>
        <w:tab/>
      </w:r>
      <w:r w:rsidDel="00000000" w:rsidR="00000000" w:rsidRPr="00000000">
        <w:rPr>
          <w:b w:val="1"/>
          <w:bCs w:val="1"/>
          <w:sz w:val="16"/>
          <w:szCs w:val="16"/>
          <w:rtl w:val="0"/>
        </w:rPr>
        <w:t xml:space="preserve">Komponen dan Bobot Penilaian :</w:t>
      </w:r>
    </w:p>
    <w:p w:rsidR="00000000" w:rsidDel="00000000" w:rsidP="00000000" w:rsidRDefault="00000000" w:rsidRPr="00000000" w14:paraId="0000044E">
      <w:pPr>
        <w:widowControl w:val="1"/>
        <w:numPr>
          <w:ilvl w:val="0"/>
          <w:numId w:val="12"/>
        </w:numPr>
        <w:ind w:left="1080" w:hanging="360"/>
        <w:jc w:val="both"/>
        <w:rPr/>
      </w:pPr>
      <w:r w:rsidDel="00000000" w:rsidR="00000000" w:rsidRPr="00000000">
        <w:rPr>
          <w:sz w:val="16"/>
          <w:szCs w:val="16"/>
          <w:rtl w:val="0"/>
        </w:rPr>
        <w:t xml:space="preserve">Tugas Mandiri (a)</w:t>
        <w:tab/>
        <w:tab/>
        <w:tab/>
        <w:t xml:space="preserve">: 20%</w:t>
      </w:r>
    </w:p>
    <w:p w:rsidR="00000000" w:rsidDel="00000000" w:rsidP="00000000" w:rsidRDefault="00000000" w:rsidRPr="00000000" w14:paraId="0000044F">
      <w:pPr>
        <w:widowControl w:val="1"/>
        <w:numPr>
          <w:ilvl w:val="0"/>
          <w:numId w:val="12"/>
        </w:numPr>
        <w:ind w:left="1080" w:hanging="360"/>
        <w:jc w:val="both"/>
        <w:rPr/>
      </w:pPr>
      <w:r w:rsidDel="00000000" w:rsidR="00000000" w:rsidRPr="00000000">
        <w:rPr>
          <w:sz w:val="16"/>
          <w:szCs w:val="16"/>
          <w:rtl w:val="0"/>
        </w:rPr>
        <w:t xml:space="preserve">Tugas Terstruktur (b)</w:t>
        <w:tab/>
        <w:tab/>
        <w:tab/>
        <w:t xml:space="preserve">: 15%</w:t>
      </w:r>
    </w:p>
    <w:p w:rsidR="00000000" w:rsidDel="00000000" w:rsidP="00000000" w:rsidRDefault="00000000" w:rsidRPr="00000000" w14:paraId="00000450">
      <w:pPr>
        <w:widowControl w:val="1"/>
        <w:numPr>
          <w:ilvl w:val="0"/>
          <w:numId w:val="12"/>
        </w:numPr>
        <w:ind w:left="1080" w:hanging="360"/>
        <w:jc w:val="both"/>
        <w:rPr/>
      </w:pPr>
      <w:r w:rsidDel="00000000" w:rsidR="00000000" w:rsidRPr="00000000">
        <w:rPr>
          <w:sz w:val="16"/>
          <w:szCs w:val="16"/>
          <w:rtl w:val="0"/>
        </w:rPr>
        <w:t xml:space="preserve">Ujian Kompetensi Tengah Semester (c)</w:t>
        <w:tab/>
        <w:t xml:space="preserve">: 20% </w:t>
      </w:r>
    </w:p>
    <w:p w:rsidR="00000000" w:rsidDel="00000000" w:rsidP="00000000" w:rsidRDefault="00000000" w:rsidRPr="00000000" w14:paraId="00000451">
      <w:pPr>
        <w:widowControl w:val="1"/>
        <w:numPr>
          <w:ilvl w:val="0"/>
          <w:numId w:val="12"/>
        </w:numPr>
        <w:ind w:left="1080" w:hanging="360"/>
        <w:jc w:val="both"/>
        <w:rPr/>
      </w:pPr>
      <w:r w:rsidDel="00000000" w:rsidR="00000000" w:rsidRPr="00000000">
        <w:rPr>
          <w:sz w:val="16"/>
          <w:szCs w:val="16"/>
          <w:rtl w:val="0"/>
        </w:rPr>
        <w:t xml:space="preserve">Ujian Kompetensi Akhir Semester (d)</w:t>
        <w:tab/>
        <w:t xml:space="preserve">: 45% </w:t>
      </w:r>
    </w:p>
    <w:p w:rsidR="00000000" w:rsidDel="00000000" w:rsidP="00000000" w:rsidRDefault="00000000" w:rsidRPr="00000000" w14:paraId="00000452">
      <w:pPr>
        <w:widowControl w:val="1"/>
        <w:ind w:left="1080" w:firstLine="0"/>
        <w:jc w:val="both"/>
        <w:rPr>
          <w:sz w:val="16"/>
          <w:szCs w:val="16"/>
        </w:rPr>
      </w:pPr>
      <w:r w:rsidDel="00000000" w:rsidR="00000000" w:rsidRPr="00000000">
        <w:rPr>
          <w:rtl w:val="0"/>
        </w:rPr>
      </w:r>
    </w:p>
    <w:p w:rsidR="00000000" w:rsidDel="00000000" w:rsidP="00000000" w:rsidRDefault="00000000" w:rsidRPr="00000000" w14:paraId="00000453">
      <w:pPr>
        <w:widowControl w:val="1"/>
        <w:ind w:left="720" w:firstLine="0"/>
        <w:rPr>
          <w:sz w:val="16"/>
          <w:szCs w:val="16"/>
        </w:rPr>
      </w:pPr>
      <w:r w:rsidDel="00000000" w:rsidR="00000000" w:rsidRPr="00000000">
        <w:rPr>
          <w:b w:val="1"/>
          <w:bCs w:val="1"/>
          <w:sz w:val="16"/>
          <w:szCs w:val="16"/>
          <w:rtl w:val="0"/>
        </w:rPr>
        <w:t xml:space="preserve">Nilai Akhir</w:t>
      </w:r>
      <w:r w:rsidDel="00000000" w:rsidR="00000000" w:rsidRPr="00000000">
        <w:rPr>
          <w:sz w:val="16"/>
          <w:szCs w:val="16"/>
          <w:rtl w:val="0"/>
        </w:rPr>
        <w:t xml:space="preserve">  = (a x 20%)+(b x 15%)+(c x 20%)+(d x 45%)</w:t>
      </w:r>
    </w:p>
    <w:p w:rsidR="00000000" w:rsidDel="00000000" w:rsidP="00000000" w:rsidRDefault="00000000" w:rsidRPr="00000000" w14:paraId="00000454">
      <w:pPr>
        <w:tabs>
          <w:tab w:val="left" w:leader="none" w:pos="2205"/>
        </w:tabs>
        <w:rPr>
          <w:sz w:val="16"/>
          <w:szCs w:val="16"/>
        </w:rPr>
      </w:pPr>
      <w:r w:rsidDel="00000000" w:rsidR="00000000" w:rsidRPr="00000000">
        <w:rPr>
          <w:rtl w:val="0"/>
        </w:rPr>
      </w:r>
    </w:p>
    <w:sectPr>
      <w:pgSz w:h="15840" w:w="12240" w:orient="portrait"/>
      <w:pgMar w:bottom="0" w:top="0" w:left="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7" w:hanging="360"/>
      </w:pPr>
      <w:rPr/>
    </w:lvl>
    <w:lvl w:ilvl="1">
      <w:start w:val="1"/>
      <w:numFmt w:val="lowerLetter"/>
      <w:lvlText w:val="%2."/>
      <w:lvlJc w:val="left"/>
      <w:pPr>
        <w:ind w:left="1087" w:hanging="360"/>
      </w:pPr>
      <w:rPr/>
    </w:lvl>
    <w:lvl w:ilvl="2">
      <w:start w:val="1"/>
      <w:numFmt w:val="lowerRoman"/>
      <w:lvlText w:val="%3."/>
      <w:lvlJc w:val="right"/>
      <w:pPr>
        <w:ind w:left="1807" w:hanging="180"/>
      </w:pPr>
      <w:rPr/>
    </w:lvl>
    <w:lvl w:ilvl="3">
      <w:start w:val="1"/>
      <w:numFmt w:val="decimal"/>
      <w:lvlText w:val="%4."/>
      <w:lvlJc w:val="left"/>
      <w:pPr>
        <w:ind w:left="2527" w:hanging="360"/>
      </w:pPr>
      <w:rPr/>
    </w:lvl>
    <w:lvl w:ilvl="4">
      <w:start w:val="1"/>
      <w:numFmt w:val="lowerLetter"/>
      <w:lvlText w:val="%5."/>
      <w:lvlJc w:val="left"/>
      <w:pPr>
        <w:ind w:left="3247" w:hanging="360"/>
      </w:pPr>
      <w:rPr/>
    </w:lvl>
    <w:lvl w:ilvl="5">
      <w:start w:val="1"/>
      <w:numFmt w:val="lowerRoman"/>
      <w:lvlText w:val="%6."/>
      <w:lvlJc w:val="right"/>
      <w:pPr>
        <w:ind w:left="3967" w:hanging="180"/>
      </w:pPr>
      <w:rPr/>
    </w:lvl>
    <w:lvl w:ilvl="6">
      <w:start w:val="1"/>
      <w:numFmt w:val="decimal"/>
      <w:lvlText w:val="%7."/>
      <w:lvlJc w:val="left"/>
      <w:pPr>
        <w:ind w:left="4687" w:hanging="360"/>
      </w:pPr>
      <w:rPr/>
    </w:lvl>
    <w:lvl w:ilvl="7">
      <w:start w:val="1"/>
      <w:numFmt w:val="lowerLetter"/>
      <w:lvlText w:val="%8."/>
      <w:lvlJc w:val="left"/>
      <w:pPr>
        <w:ind w:left="5407" w:hanging="360"/>
      </w:pPr>
      <w:rPr/>
    </w:lvl>
    <w:lvl w:ilvl="8">
      <w:start w:val="1"/>
      <w:numFmt w:val="lowerRoman"/>
      <w:lvlText w:val="%9."/>
      <w:lvlJc w:val="right"/>
      <w:pPr>
        <w:ind w:left="6127" w:hanging="180"/>
      </w:pPr>
      <w:rPr/>
    </w:lvl>
  </w:abstractNum>
  <w:abstractNum w:abstractNumId="5">
    <w:lvl w:ilvl="0">
      <w:start w:val="1"/>
      <w:numFmt w:val="decimal"/>
      <w:lvlText w:val="%1."/>
      <w:lvlJc w:val="left"/>
      <w:pPr>
        <w:ind w:left="367" w:hanging="360"/>
      </w:pPr>
      <w:rPr/>
    </w:lvl>
    <w:lvl w:ilvl="1">
      <w:start w:val="1"/>
      <w:numFmt w:val="lowerLetter"/>
      <w:lvlText w:val="%2."/>
      <w:lvlJc w:val="left"/>
      <w:pPr>
        <w:ind w:left="1087" w:hanging="360"/>
      </w:pPr>
      <w:rPr/>
    </w:lvl>
    <w:lvl w:ilvl="2">
      <w:start w:val="1"/>
      <w:numFmt w:val="lowerRoman"/>
      <w:lvlText w:val="%3."/>
      <w:lvlJc w:val="right"/>
      <w:pPr>
        <w:ind w:left="1807" w:hanging="180"/>
      </w:pPr>
      <w:rPr/>
    </w:lvl>
    <w:lvl w:ilvl="3">
      <w:start w:val="1"/>
      <w:numFmt w:val="decimal"/>
      <w:lvlText w:val="%4."/>
      <w:lvlJc w:val="left"/>
      <w:pPr>
        <w:ind w:left="2527" w:hanging="360"/>
      </w:pPr>
      <w:rPr/>
    </w:lvl>
    <w:lvl w:ilvl="4">
      <w:start w:val="1"/>
      <w:numFmt w:val="lowerLetter"/>
      <w:lvlText w:val="%5."/>
      <w:lvlJc w:val="left"/>
      <w:pPr>
        <w:ind w:left="3247" w:hanging="360"/>
      </w:pPr>
      <w:rPr/>
    </w:lvl>
    <w:lvl w:ilvl="5">
      <w:start w:val="1"/>
      <w:numFmt w:val="lowerRoman"/>
      <w:lvlText w:val="%6."/>
      <w:lvlJc w:val="right"/>
      <w:pPr>
        <w:ind w:left="3967" w:hanging="180"/>
      </w:pPr>
      <w:rPr/>
    </w:lvl>
    <w:lvl w:ilvl="6">
      <w:start w:val="1"/>
      <w:numFmt w:val="decimal"/>
      <w:lvlText w:val="%7."/>
      <w:lvlJc w:val="left"/>
      <w:pPr>
        <w:ind w:left="4687" w:hanging="360"/>
      </w:pPr>
      <w:rPr/>
    </w:lvl>
    <w:lvl w:ilvl="7">
      <w:start w:val="1"/>
      <w:numFmt w:val="lowerLetter"/>
      <w:lvlText w:val="%8."/>
      <w:lvlJc w:val="left"/>
      <w:pPr>
        <w:ind w:left="5407" w:hanging="360"/>
      </w:pPr>
      <w:rPr/>
    </w:lvl>
    <w:lvl w:ilvl="8">
      <w:start w:val="1"/>
      <w:numFmt w:val="lowerRoman"/>
      <w:lvlText w:val="%9."/>
      <w:lvlJc w:val="right"/>
      <w:pPr>
        <w:ind w:left="6127" w:hanging="180"/>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decimal"/>
      <w:lvlText w:val="%1."/>
      <w:lvlJc w:val="left"/>
      <w:pPr>
        <w:ind w:left="367" w:hanging="360"/>
      </w:pPr>
      <w:rPr/>
    </w:lvl>
    <w:lvl w:ilvl="1">
      <w:start w:val="1"/>
      <w:numFmt w:val="lowerLetter"/>
      <w:lvlText w:val="%2."/>
      <w:lvlJc w:val="left"/>
      <w:pPr>
        <w:ind w:left="1087" w:hanging="360"/>
      </w:pPr>
      <w:rPr/>
    </w:lvl>
    <w:lvl w:ilvl="2">
      <w:start w:val="1"/>
      <w:numFmt w:val="lowerRoman"/>
      <w:lvlText w:val="%3."/>
      <w:lvlJc w:val="right"/>
      <w:pPr>
        <w:ind w:left="1807" w:hanging="180"/>
      </w:pPr>
      <w:rPr/>
    </w:lvl>
    <w:lvl w:ilvl="3">
      <w:start w:val="1"/>
      <w:numFmt w:val="decimal"/>
      <w:lvlText w:val="%4."/>
      <w:lvlJc w:val="left"/>
      <w:pPr>
        <w:ind w:left="2527" w:hanging="360"/>
      </w:pPr>
      <w:rPr/>
    </w:lvl>
    <w:lvl w:ilvl="4">
      <w:start w:val="1"/>
      <w:numFmt w:val="lowerLetter"/>
      <w:lvlText w:val="%5."/>
      <w:lvlJc w:val="left"/>
      <w:pPr>
        <w:ind w:left="3247" w:hanging="360"/>
      </w:pPr>
      <w:rPr/>
    </w:lvl>
    <w:lvl w:ilvl="5">
      <w:start w:val="1"/>
      <w:numFmt w:val="lowerRoman"/>
      <w:lvlText w:val="%6."/>
      <w:lvlJc w:val="right"/>
      <w:pPr>
        <w:ind w:left="3967" w:hanging="180"/>
      </w:pPr>
      <w:rPr/>
    </w:lvl>
    <w:lvl w:ilvl="6">
      <w:start w:val="1"/>
      <w:numFmt w:val="decimal"/>
      <w:lvlText w:val="%7."/>
      <w:lvlJc w:val="left"/>
      <w:pPr>
        <w:ind w:left="4687" w:hanging="360"/>
      </w:pPr>
      <w:rPr/>
    </w:lvl>
    <w:lvl w:ilvl="7">
      <w:start w:val="1"/>
      <w:numFmt w:val="lowerLetter"/>
      <w:lvlText w:val="%8."/>
      <w:lvlJc w:val="left"/>
      <w:pPr>
        <w:ind w:left="5407" w:hanging="360"/>
      </w:pPr>
      <w:rPr/>
    </w:lvl>
    <w:lvl w:ilvl="8">
      <w:start w:val="1"/>
      <w:numFmt w:val="lowerRoman"/>
      <w:lvlText w:val="%9."/>
      <w:lvlJc w:val="right"/>
      <w:pPr>
        <w:ind w:left="6127" w:hanging="180"/>
      </w:pPr>
      <w:rPr/>
    </w:lvl>
  </w:abstractNum>
  <w:abstractNum w:abstractNumId="8">
    <w:lvl w:ilvl="0">
      <w:start w:val="1"/>
      <w:numFmt w:val="decimal"/>
      <w:lvlText w:val="%1."/>
      <w:lvlJc w:val="left"/>
      <w:pPr>
        <w:ind w:left="367" w:hanging="360"/>
      </w:pPr>
      <w:rPr/>
    </w:lvl>
    <w:lvl w:ilvl="1">
      <w:start w:val="1"/>
      <w:numFmt w:val="lowerLetter"/>
      <w:lvlText w:val="%2."/>
      <w:lvlJc w:val="left"/>
      <w:pPr>
        <w:ind w:left="1087" w:hanging="360"/>
      </w:pPr>
      <w:rPr/>
    </w:lvl>
    <w:lvl w:ilvl="2">
      <w:start w:val="1"/>
      <w:numFmt w:val="lowerRoman"/>
      <w:lvlText w:val="%3."/>
      <w:lvlJc w:val="right"/>
      <w:pPr>
        <w:ind w:left="1807" w:hanging="180"/>
      </w:pPr>
      <w:rPr/>
    </w:lvl>
    <w:lvl w:ilvl="3">
      <w:start w:val="1"/>
      <w:numFmt w:val="decimal"/>
      <w:lvlText w:val="%4."/>
      <w:lvlJc w:val="left"/>
      <w:pPr>
        <w:ind w:left="2527" w:hanging="360"/>
      </w:pPr>
      <w:rPr/>
    </w:lvl>
    <w:lvl w:ilvl="4">
      <w:start w:val="1"/>
      <w:numFmt w:val="lowerLetter"/>
      <w:lvlText w:val="%5."/>
      <w:lvlJc w:val="left"/>
      <w:pPr>
        <w:ind w:left="3247" w:hanging="360"/>
      </w:pPr>
      <w:rPr/>
    </w:lvl>
    <w:lvl w:ilvl="5">
      <w:start w:val="1"/>
      <w:numFmt w:val="lowerRoman"/>
      <w:lvlText w:val="%6."/>
      <w:lvlJc w:val="right"/>
      <w:pPr>
        <w:ind w:left="3967" w:hanging="180"/>
      </w:pPr>
      <w:rPr/>
    </w:lvl>
    <w:lvl w:ilvl="6">
      <w:start w:val="1"/>
      <w:numFmt w:val="decimal"/>
      <w:lvlText w:val="%7."/>
      <w:lvlJc w:val="left"/>
      <w:pPr>
        <w:ind w:left="4687" w:hanging="360"/>
      </w:pPr>
      <w:rPr/>
    </w:lvl>
    <w:lvl w:ilvl="7">
      <w:start w:val="1"/>
      <w:numFmt w:val="lowerLetter"/>
      <w:lvlText w:val="%8."/>
      <w:lvlJc w:val="left"/>
      <w:pPr>
        <w:ind w:left="5407" w:hanging="360"/>
      </w:pPr>
      <w:rPr/>
    </w:lvl>
    <w:lvl w:ilvl="8">
      <w:start w:val="1"/>
      <w:numFmt w:val="lowerRoman"/>
      <w:lvlText w:val="%9."/>
      <w:lvlJc w:val="right"/>
      <w:pPr>
        <w:ind w:left="6127" w:hanging="180"/>
      </w:pPr>
      <w:rPr/>
    </w:lvl>
  </w:abstractNum>
  <w:abstractNum w:abstractNumId="9">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decimal"/>
      <w:lvlText w:val="%1."/>
      <w:lvlJc w:val="left"/>
      <w:pPr>
        <w:ind w:left="360" w:hanging="360"/>
      </w:pPr>
      <w:rPr>
        <w:rFonts w:ascii="Noto Sans Symbols" w:cs="Noto Sans Symbols" w:eastAsia="Noto Sans Symbols" w:hAnsi="Noto Sans Symbols"/>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3"/>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decimal"/>
      <w:lvlText w:val="%1."/>
      <w:lvlJc w:val="left"/>
      <w:pPr>
        <w:ind w:left="270" w:hanging="360"/>
      </w:pPr>
      <w:rPr>
        <w:sz w:val="16"/>
        <w:szCs w:val="16"/>
      </w:rPr>
    </w:lvl>
    <w:lvl w:ilvl="1">
      <w:start w:val="1"/>
      <w:numFmt w:val="lowerLetter"/>
      <w:lvlText w:val="%2."/>
      <w:lvlJc w:val="left"/>
      <w:pPr>
        <w:ind w:left="990" w:hanging="360"/>
      </w:pPr>
      <w:rPr/>
    </w:lvl>
    <w:lvl w:ilvl="2">
      <w:start w:val="1"/>
      <w:numFmt w:val="lowerRoman"/>
      <w:lvlText w:val="%3."/>
      <w:lvlJc w:val="right"/>
      <w:pPr>
        <w:ind w:left="1710" w:hanging="180"/>
      </w:pPr>
      <w:rPr/>
    </w:lvl>
    <w:lvl w:ilvl="3">
      <w:start w:val="1"/>
      <w:numFmt w:val="decimal"/>
      <w:lvlText w:val="%4."/>
      <w:lvlJc w:val="left"/>
      <w:pPr>
        <w:ind w:left="2430" w:hanging="360"/>
      </w:pPr>
      <w:rPr/>
    </w:lvl>
    <w:lvl w:ilvl="4">
      <w:start w:val="1"/>
      <w:numFmt w:val="lowerLetter"/>
      <w:lvlText w:val="%5."/>
      <w:lvlJc w:val="left"/>
      <w:pPr>
        <w:ind w:left="3150" w:hanging="360"/>
      </w:pPr>
      <w:rPr/>
    </w:lvl>
    <w:lvl w:ilvl="5">
      <w:start w:val="1"/>
      <w:numFmt w:val="lowerRoman"/>
      <w:lvlText w:val="%6."/>
      <w:lvlJc w:val="right"/>
      <w:pPr>
        <w:ind w:left="3870" w:hanging="180"/>
      </w:pPr>
      <w:rPr/>
    </w:lvl>
    <w:lvl w:ilvl="6">
      <w:start w:val="1"/>
      <w:numFmt w:val="decimal"/>
      <w:lvlText w:val="%7."/>
      <w:lvlJc w:val="left"/>
      <w:pPr>
        <w:ind w:left="4590" w:hanging="360"/>
      </w:pPr>
      <w:rPr/>
    </w:lvl>
    <w:lvl w:ilvl="7">
      <w:start w:val="1"/>
      <w:numFmt w:val="lowerLetter"/>
      <w:lvlText w:val="%8."/>
      <w:lvlJc w:val="left"/>
      <w:pPr>
        <w:ind w:left="5310" w:hanging="360"/>
      </w:pPr>
      <w:rPr/>
    </w:lvl>
    <w:lvl w:ilvl="8">
      <w:start w:val="1"/>
      <w:numFmt w:val="lowerRoman"/>
      <w:lvlText w:val="%9."/>
      <w:lvlJc w:val="right"/>
      <w:pPr>
        <w:ind w:left="6030" w:hanging="180"/>
      </w:pPr>
      <w:rPr/>
    </w:lvl>
  </w:abstractNum>
  <w:abstractNum w:abstractNumId="13">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widowControl w:val="1"/>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84gCjZvsA1gXq7ORGGSAexI5Pg==">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2024-08-20T00:00:00Z</vt:lpwstr>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lpwstr>2024-08-20T00:00:00Z</vt:lpwstr>
  </property>
</Properties>
</file>